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37362296"/>
      <w:bookmarkStart w:id="3" w:name="_Toc444250078"/>
      <w:bookmarkStart w:id="4" w:name="_Toc437362256"/>
      <w:bookmarkStart w:id="5" w:name="_Toc229915031"/>
      <w:bookmarkStart w:id="6" w:name="_Toc377235966"/>
      <w:bookmarkStart w:id="7" w:name="_Toc229791430"/>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5060582"/>
      <w:bookmarkStart w:id="12" w:name="_Toc57189218"/>
      <w:bookmarkStart w:id="13" w:name="_Toc46962947"/>
      <w:bookmarkStart w:id="14" w:name="_Toc44096299"/>
      <w:bookmarkStart w:id="15" w:name="_Toc444265028"/>
      <w:bookmarkStart w:id="16" w:name="_Toc44853111"/>
      <w:bookmarkStart w:id="17" w:name="_Toc45060427"/>
      <w:bookmarkStart w:id="18" w:name="_Toc47372390"/>
      <w:bookmarkStart w:id="19" w:name="_Toc46962370"/>
      <w:bookmarkStart w:id="20" w:name="_Toc47005419"/>
      <w:r>
        <w:rPr>
          <w:b/>
          <w:bCs/>
          <w:sz w:val="30"/>
          <w:szCs w:val="30"/>
        </w:rPr>
        <w:br w:type="page"/>
      </w:r>
    </w:p>
    <w:p>
      <w:pPr>
        <w:jc w:val="center"/>
        <w:outlineLvl w:val="0"/>
        <w:rPr>
          <w:b/>
          <w:bCs/>
          <w:sz w:val="30"/>
          <w:szCs w:val="30"/>
        </w:rPr>
      </w:pPr>
      <w:bookmarkStart w:id="21" w:name="_Toc89975359"/>
      <w:bookmarkStart w:id="22" w:name="_Toc88743113"/>
      <w:bookmarkStart w:id="23" w:name="_Toc57978727"/>
      <w:bookmarkStart w:id="24" w:name="_Toc89174325"/>
      <w:bookmarkStart w:id="25" w:name="_Toc88758923"/>
      <w:bookmarkStart w:id="26" w:name="_Toc89960271"/>
      <w:bookmarkStart w:id="27" w:name="_Toc89975119"/>
      <w:bookmarkStart w:id="28" w:name="_Toc89829605"/>
      <w:bookmarkStart w:id="29" w:name="_Toc89981293"/>
      <w:bookmarkStart w:id="30" w:name="_Toc11119"/>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175099"/>
      <w:bookmarkStart w:id="32" w:name="_Toc46962948"/>
      <w:bookmarkStart w:id="33" w:name="_Toc444250079"/>
      <w:bookmarkStart w:id="34" w:name="_Toc47372391"/>
      <w:bookmarkStart w:id="35" w:name="_Toc47005420"/>
      <w:bookmarkStart w:id="36" w:name="_Toc437362257"/>
      <w:bookmarkStart w:id="37" w:name="_Toc45060583"/>
      <w:bookmarkStart w:id="38" w:name="_Toc44096300"/>
      <w:bookmarkStart w:id="39" w:name="_Toc437362297"/>
      <w:bookmarkStart w:id="40" w:name="_Toc46962371"/>
      <w:bookmarkStart w:id="41" w:name="_Toc45060428"/>
      <w:bookmarkStart w:id="42" w:name="_Toc44853112"/>
      <w:bookmarkStart w:id="43" w:name="_Toc439328358"/>
      <w:bookmarkStart w:id="44" w:name="_Toc444265029"/>
      <w:bookmarkStart w:id="45" w:name="_Toc89174326"/>
      <w:bookmarkStart w:id="46" w:name="_Toc89975120"/>
      <w:bookmarkStart w:id="47" w:name="_Toc89981294"/>
      <w:bookmarkStart w:id="48" w:name="_Toc89960272"/>
      <w:bookmarkStart w:id="49" w:name="_Toc88758924"/>
      <w:bookmarkStart w:id="50" w:name="_Toc89829606"/>
      <w:bookmarkStart w:id="51" w:name="_Toc89975360"/>
      <w:bookmarkStart w:id="52" w:name="_Toc88743114"/>
      <w:bookmarkStart w:id="53" w:name="_Toc10521"/>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444250080"/>
      <w:bookmarkStart w:id="69" w:name="_Toc46962949"/>
      <w:bookmarkStart w:id="70" w:name="_Toc57189220"/>
      <w:bookmarkStart w:id="71" w:name="_Toc437362298"/>
      <w:bookmarkStart w:id="72" w:name="_Toc22653"/>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377235967"/>
      <w:bookmarkStart w:id="74" w:name="_Toc437362299"/>
      <w:bookmarkStart w:id="75" w:name="_Toc379915051"/>
      <w:bookmarkStart w:id="76" w:name="_Toc57189221"/>
      <w:bookmarkStart w:id="77" w:name="_Toc46962950"/>
      <w:bookmarkStart w:id="78" w:name="_Toc444250081"/>
      <w:bookmarkStart w:id="79" w:name="_Toc8094"/>
      <w:bookmarkStart w:id="80" w:name="_Toc229915032"/>
      <w:bookmarkStart w:id="81" w:name="_Toc229791431"/>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ascii="Times New Roman" w:hAnsi="Times New Roman" w:eastAsia="黑体" w:cs="Times New Roman"/>
          <w:kern w:val="2"/>
          <w:sz w:val="20"/>
          <w:szCs w:val="20"/>
          <w:lang w:val="en-US" w:eastAsia="zh-CN" w:bidi="ar-SA"/>
        </w:rPr>
      </w:pPr>
      <w:bookmarkStart w:id="84" w:name="_Toc229915033"/>
      <w:bookmarkStart w:id="85" w:name="_Toc380663913"/>
      <w:bookmarkStart w:id="86" w:name="_Toc230751642"/>
      <w:bookmarkStart w:id="87" w:name="_Toc437362260"/>
      <w:bookmarkStart w:id="88" w:name="_Toc377235968"/>
      <w:bookmarkStart w:id="89" w:name="_Toc379915052"/>
      <w:bookmarkStart w:id="90" w:name="_Toc444265032"/>
      <w:bookmarkStart w:id="91" w:name="_Toc377236306"/>
      <w:bookmarkStart w:id="92" w:name="_Toc444250082"/>
      <w:bookmarkStart w:id="93" w:name="_Toc439328361"/>
      <w:bookmarkStart w:id="94" w:name="_Toc379621584"/>
      <w:bookmarkStart w:id="95" w:name="_Toc57978731"/>
      <w:bookmarkStart w:id="96" w:name="_Toc22979143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w:t>
      </w:r>
      <w:r>
        <w:rPr>
          <w:rFonts w:hint="eastAsia"/>
          <w:lang w:val="en-US" w:eastAsia="zh-CN"/>
        </w:rPr>
        <w:t>及其硬件加速</w:t>
      </w:r>
      <w:r>
        <w:rPr>
          <w:rFonts w:hint="eastAsia"/>
        </w:rPr>
        <w:t>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lang w:val="en-US" w:eastAsia="zh-CN"/>
        </w:rPr>
        <w:t xml:space="preserve">3.1 </w:t>
      </w:r>
      <w:r>
        <w:rPr>
          <w:rFonts w:hint="eastAsia"/>
        </w:rPr>
        <w:t>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 xml:space="preserve">3.4 </w:t>
      </w:r>
      <w:r>
        <w:rPr>
          <w:rFonts w:hint="eastAsia"/>
          <w:lang w:val="en-US" w:eastAsia="zh-CN"/>
        </w:rPr>
        <w:t>SATU</w:t>
      </w:r>
      <w:r>
        <w:rPr>
          <w:rFonts w:hint="eastAsia"/>
        </w:rPr>
        <w:t>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 xml:space="preserve">4.2 </w:t>
      </w:r>
      <w:r>
        <w:rPr>
          <w:rFonts w:hint="eastAsia"/>
          <w:lang w:val="en-US" w:eastAsia="zh-CN"/>
        </w:rPr>
        <w:t>开源</w:t>
      </w:r>
      <w:r>
        <w:rPr>
          <w:rFonts w:hint="eastAsia"/>
        </w:rPr>
        <w:t>处理器</w:t>
      </w:r>
      <w:r>
        <w:rPr>
          <w:rFonts w:hint="eastAsia"/>
          <w:lang w:val="en-US" w:eastAsia="zh-CN"/>
        </w:rPr>
        <w:t>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9915053"/>
      <w:bookmarkStart w:id="99" w:name="_Toc46962951"/>
      <w:bookmarkStart w:id="100" w:name="_Toc377235969"/>
      <w:bookmarkStart w:id="101" w:name="_Toc57978732"/>
      <w:bookmarkStart w:id="102" w:name="_Toc380663914"/>
      <w:bookmarkStart w:id="103" w:name="_Toc57189222"/>
      <w:bookmarkStart w:id="104" w:name="_Toc437362302"/>
      <w:bookmarkStart w:id="105" w:name="_Toc444250083"/>
      <w:bookmarkStart w:id="106" w:name="_Toc229791433"/>
      <w:bookmarkStart w:id="107" w:name="_Toc229915034"/>
      <w:bookmarkStart w:id="108" w:name="_Toc437362261"/>
      <w:bookmarkStart w:id="109" w:name="_Toc89981297"/>
      <w:bookmarkStart w:id="110" w:name="_Toc7939"/>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57189223"/>
      <w:bookmarkStart w:id="112" w:name="_Toc46962952"/>
      <w:bookmarkStart w:id="113" w:name="_Toc25707"/>
      <w:bookmarkStart w:id="114" w:name="_Toc229791434"/>
      <w:bookmarkStart w:id="115" w:name="_Toc229915035"/>
      <w:bookmarkStart w:id="116" w:name="_Toc379915054"/>
      <w:bookmarkStart w:id="117" w:name="_Toc377235970"/>
      <w:bookmarkStart w:id="118" w:name="_Toc437362303"/>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color w:val="121212"/>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3"/>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3"/>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3"/>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3"/>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3"/>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3"/>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9"/>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4"/>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4"/>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4"/>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4"/>
        <w:numPr>
          <w:ilvl w:val="0"/>
          <w:numId w:val="5"/>
        </w:numPr>
        <w:ind w:firstLineChars="0"/>
      </w:pPr>
      <w:r>
        <w:rPr>
          <w:rFonts w:hint="eastAsia"/>
        </w:rPr>
        <w:t>总结与展望</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21677"/>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3008"/>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9"/>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9"/>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9"/>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2"/>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2"/>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9"/>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20224"/>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2"/>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2"/>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9"/>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2"/>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2"/>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9"/>
        <w:bidi w:val="0"/>
        <w:rPr>
          <w:rFonts w:hint="eastAsia"/>
          <w:lang w:val="en-US" w:eastAsia="zh-CN"/>
        </w:rPr>
      </w:pPr>
      <w:r>
        <w:rPr>
          <w:rFonts w:hint="eastAsia"/>
          <w:lang w:val="en-US" w:eastAsia="zh-CN"/>
        </w:rPr>
        <w:t>图 BCNN与原始CNN网络结构对比</w:t>
      </w:r>
    </w:p>
    <w:p>
      <w:pPr>
        <w:pStyle w:val="89"/>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9"/>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2"/>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三个采用BN的二值神经网络的输入与输出，</w:t>
      </w:r>
    </w:p>
    <w:p>
      <w:pPr>
        <w:pStyle w:val="89"/>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185920" cy="1583690"/>
                    </a:xfrm>
                    <a:prstGeom prst="rect">
                      <a:avLst/>
                    </a:prstGeom>
                  </pic:spPr>
                </pic:pic>
              </a:graphicData>
            </a:graphic>
          </wp:inline>
        </w:drawing>
      </w:r>
    </w:p>
    <w:p>
      <w:pPr>
        <w:pStyle w:val="89"/>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09950" cy="1957070"/>
                    </a:xfrm>
                    <a:prstGeom prst="rect">
                      <a:avLst/>
                    </a:prstGeom>
                  </pic:spPr>
                </pic:pic>
              </a:graphicData>
            </a:graphic>
          </wp:inline>
        </w:drawing>
      </w:r>
    </w:p>
    <w:p>
      <w:pPr>
        <w:pStyle w:val="89"/>
        <w:bidi w:val="0"/>
        <w:rPr>
          <w:rFonts w:hint="default"/>
          <w:lang w:val="en-US" w:eastAsia="zh-CN"/>
        </w:rPr>
      </w:pPr>
      <w:r>
        <w:rPr>
          <w:rFonts w:hint="eastAsia"/>
          <w:lang w:val="en-US" w:eastAsia="zh-CN"/>
        </w:rPr>
        <w:t>图 MVTU中PE的数据流示意图</w:t>
      </w:r>
    </w:p>
    <w:p>
      <w:pPr>
        <w:pStyle w:val="89"/>
        <w:bidi w:val="0"/>
        <w:rPr>
          <w:rFonts w:hint="eastAsia"/>
          <w:vertAlign w:val="superscript"/>
          <w:lang w:val="en-US" w:eastAsia="zh-CN"/>
        </w:rPr>
      </w:pPr>
    </w:p>
    <w:p>
      <w:pPr>
        <w:pStyle w:val="89"/>
        <w:bidi w:val="0"/>
        <w:rPr>
          <w:rFonts w:hint="default"/>
          <w:vertAlign w:val="superscript"/>
          <w:lang w:val="en-US" w:eastAsia="zh-CN"/>
        </w:rPr>
      </w:pPr>
    </w:p>
    <w:p>
      <w:pPr>
        <w:pStyle w:val="3"/>
      </w:pPr>
      <w:bookmarkStart w:id="131" w:name="_Toc13252"/>
      <w:r>
        <w:rPr>
          <w:rFonts w:hint="eastAsia"/>
        </w:rPr>
        <w:t>Z</w:t>
      </w:r>
      <w:r>
        <w:t>ero_DCE++</w:t>
      </w:r>
      <w:r>
        <w:rPr>
          <w:rFonts w:hint="eastAsia"/>
        </w:rPr>
        <w:t>算法概述</w:t>
      </w:r>
      <w:bookmarkEnd w:id="131"/>
    </w:p>
    <w:p>
      <w:pPr>
        <w:pStyle w:val="4"/>
      </w:pPr>
    </w:p>
    <w:p>
      <w:pPr>
        <w:pStyle w:val="3"/>
      </w:pPr>
      <w:bookmarkStart w:id="132" w:name="_Toc541"/>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18583"/>
      <w:r>
        <w:rPr>
          <w:rFonts w:hint="eastAsia"/>
        </w:rPr>
        <w:t>面向B</w:t>
      </w:r>
      <w:r>
        <w:t>CNN</w:t>
      </w:r>
      <w:r>
        <w:rPr>
          <w:rFonts w:hint="eastAsia"/>
        </w:rPr>
        <w:t>算法的协处理器设计</w:t>
      </w:r>
      <w:bookmarkEnd w:id="133"/>
    </w:p>
    <w:p>
      <w:pPr>
        <w:pStyle w:val="3"/>
        <w:rPr>
          <w:rFonts w:hint="default"/>
          <w:lang w:val="en-US" w:eastAsia="zh-CN"/>
        </w:rPr>
      </w:pPr>
      <w:bookmarkStart w:id="134" w:name="_Toc10821"/>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9"/>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18649"/>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686425" cy="450850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9"/>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9"/>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bookmarkStart w:id="136" w:name="_Toc14712"/>
      <w:r>
        <w:rPr>
          <w:rFonts w:hint="eastAsia"/>
        </w:rPr>
        <w:t>指令集（I</w:t>
      </w:r>
      <w:r>
        <w:t>SA</w:t>
      </w:r>
      <w:r>
        <w:rPr>
          <w:rFonts w:hint="eastAsia"/>
        </w:rPr>
        <w:t>）设计</w:t>
      </w:r>
      <w:bookmarkEnd w:id="136"/>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9"/>
                    <a:stretch>
                      <a:fillRect/>
                    </a:stretch>
                  </pic:blipFill>
                  <pic:spPr>
                    <a:xfrm>
                      <a:off x="0" y="0"/>
                      <a:ext cx="4585335" cy="1692910"/>
                    </a:xfrm>
                    <a:prstGeom prst="rect">
                      <a:avLst/>
                    </a:prstGeom>
                  </pic:spPr>
                </pic:pic>
              </a:graphicData>
            </a:graphic>
          </wp:inline>
        </w:drawing>
      </w:r>
    </w:p>
    <w:p>
      <w:pPr>
        <w:pStyle w:val="89"/>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7" w:name="_Toc31991"/>
      <w:r>
        <w:rPr>
          <w:rFonts w:hint="eastAsia"/>
          <w:lang w:val="en-US" w:eastAsia="zh-CN"/>
        </w:rPr>
        <w:t>SATU</w:t>
      </w:r>
      <w:r>
        <w:rPr>
          <w:rFonts w:hint="eastAsia"/>
        </w:rPr>
        <w:t>设计</w:t>
      </w:r>
      <w:bookmarkEnd w:id="137"/>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9"/>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2"/>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0"/>
                    <a:stretch>
                      <a:fillRect/>
                    </a:stretch>
                  </pic:blipFill>
                  <pic:spPr>
                    <a:xfrm>
                      <a:off x="0" y="0"/>
                      <a:ext cx="5682615" cy="2534920"/>
                    </a:xfrm>
                    <a:prstGeom prst="rect">
                      <a:avLst/>
                    </a:prstGeom>
                  </pic:spPr>
                </pic:pic>
              </a:graphicData>
            </a:graphic>
          </wp:inline>
        </w:drawing>
      </w:r>
    </w:p>
    <w:p>
      <w:pPr>
        <w:pStyle w:val="89"/>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1"/>
                    <a:stretch>
                      <a:fillRect/>
                    </a:stretch>
                  </pic:blipFill>
                  <pic:spPr>
                    <a:xfrm>
                      <a:off x="0" y="0"/>
                      <a:ext cx="5347970" cy="372872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ilvl w:val="0"/>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ilvl w:val="0"/>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2"/>
                    <a:stretch>
                      <a:fillRect/>
                    </a:stretch>
                  </pic:blipFill>
                  <pic:spPr>
                    <a:xfrm>
                      <a:off x="0" y="0"/>
                      <a:ext cx="5685790" cy="3183890"/>
                    </a:xfrm>
                    <a:prstGeom prst="rect">
                      <a:avLst/>
                    </a:prstGeom>
                  </pic:spPr>
                </pic:pic>
              </a:graphicData>
            </a:graphic>
          </wp:inline>
        </w:drawing>
      </w:r>
    </w:p>
    <w:p>
      <w:pPr>
        <w:pStyle w:val="89"/>
        <w:bidi w:val="0"/>
        <w:rPr>
          <w:rFonts w:hint="eastAsia"/>
          <w:lang w:val="en-US" w:eastAsia="zh-CN"/>
        </w:rPr>
      </w:pPr>
      <w:r>
        <w:rPr>
          <w:rFonts w:hint="eastAsia"/>
          <w:lang w:val="en-US" w:eastAsia="zh-CN"/>
        </w:rPr>
        <w:t>图 不同数据流模式下的运行机制</w:t>
      </w:r>
    </w:p>
    <w:p>
      <w:pPr>
        <w:pStyle w:val="89"/>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2"/>
        <w:bidi w:val="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ind w:left="425" w:leftChars="0" w:hanging="425" w:firstLineChars="0"/>
        <w:rPr>
          <w:rFonts w:hint="default"/>
          <w:lang w:val="en-US" w:eastAsia="zh-CN"/>
        </w:rPr>
      </w:pPr>
      <w:r>
        <w:rPr>
          <w:rFonts w:hint="eastAsia"/>
          <w:lang w:val="en-US" w:eastAsia="zh-CN"/>
        </w:rPr>
        <w:t>输出固定模式的PE</w:t>
      </w:r>
    </w:p>
    <w:p>
      <w:pPr>
        <w:ind w:firstLine="480" w:firstLineChars="0"/>
        <w:rPr>
          <w:rFonts w:hint="default"/>
          <w:lang w:val="en-US" w:eastAsia="zh-CN"/>
        </w:rPr>
      </w:pPr>
      <w:r>
        <w:rPr>
          <w:rFonts w:hint="eastAsia"/>
          <w:lang w:val="en-US" w:eastAsia="zh-CN"/>
        </w:rPr>
        <w:t>首先介绍输出固定模式 下的PE，其电路结构如图 所示。每个PE中包含了一个32位（其中16位为实部，另外16位为虚部）的popcount(xnor)计算模块和两个32位（其中16位为实部，另外16位为虚部）的进位保留加法器（CSA）。之所以使用32位的加法器就是为了避免计算过程的精度损失。除此之外还有一些其他的组件，例如双缓冲（double buffer）和外围逻辑电路（peripheral logic,PL)。双缓冲主要用于缓冲输入数据，便于后续的计算。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firstLineChars="0"/>
        <w:jc w:val="center"/>
        <w:rPr>
          <w:rFonts w:hint="default"/>
          <w:lang w:val="en-US" w:eastAsia="zh-CN"/>
        </w:rPr>
      </w:pPr>
      <w:r>
        <w:rPr>
          <w:rFonts w:hint="default"/>
          <w:lang w:val="en-US" w:eastAsia="zh-CN"/>
        </w:rP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3"/>
                    <a:srcRect/>
                    <a:stretch>
                      <a:fillRect/>
                    </a:stretch>
                  </pic:blipFill>
                  <pic:spPr>
                    <a:xfrm>
                      <a:off x="0" y="0"/>
                      <a:ext cx="5087620" cy="4866005"/>
                    </a:xfrm>
                    <a:prstGeom prst="rect">
                      <a:avLst/>
                    </a:prstGeom>
                  </pic:spPr>
                </pic:pic>
              </a:graphicData>
            </a:graphic>
          </wp:inline>
        </w:drawing>
      </w:r>
    </w:p>
    <w:p>
      <w:pPr>
        <w:pStyle w:val="89"/>
        <w:bidi w:val="0"/>
        <w:rPr>
          <w:rFonts w:hint="default"/>
          <w:lang w:val="en-US" w:eastAsia="zh-CN"/>
        </w:rPr>
      </w:pPr>
      <w:r>
        <w:rPr>
          <w:rFonts w:hint="eastAsia"/>
          <w:lang w:val="en-US" w:eastAsia="zh-CN"/>
        </w:rPr>
        <w:t>图 输出固定模式下PE的电路结构</w:t>
      </w:r>
    </w:p>
    <w:p>
      <w:pPr>
        <w:ind w:firstLine="480" w:firstLineChars="0"/>
        <w:rPr>
          <w:rFonts w:hint="eastAsia"/>
          <w:lang w:val="en-US" w:eastAsia="zh-CN"/>
        </w:rPr>
      </w:pPr>
      <w:r>
        <w:rPr>
          <w:rFonts w:hint="eastAsia"/>
          <w:lang w:val="en-US" w:eastAsia="zh-CN"/>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bookmarkStart w:id="200" w:name="_GoBack"/>
      <w:bookmarkEnd w:id="200"/>
      <w:r>
        <w:rPr>
          <w:rFonts w:hint="eastAsia"/>
          <w:lang w:val="en-US" w:eastAsia="zh-CN"/>
        </w:rPr>
        <w:t>。</w:t>
      </w:r>
    </w:p>
    <w:p>
      <w:pPr>
        <w:numPr>
          <w:ilvl w:val="0"/>
          <w:numId w:val="10"/>
        </w:numPr>
        <w:ind w:left="425" w:leftChars="0" w:hanging="425" w:firstLineChars="0"/>
        <w:rPr>
          <w:rFonts w:hint="default"/>
          <w:lang w:val="en-US" w:eastAsia="zh-CN"/>
        </w:rPr>
      </w:pPr>
      <w:r>
        <w:rPr>
          <w:rFonts w:hint="eastAsia"/>
          <w:lang w:val="en-US" w:eastAsia="zh-CN"/>
        </w:rPr>
        <w:t>权重固定模式的PE</w:t>
      </w:r>
    </w:p>
    <w:p>
      <w:pPr>
        <w:ind w:firstLine="480" w:firstLineChars="0"/>
        <w:rPr>
          <w:rFonts w:hint="default"/>
          <w:lang w:val="en-US" w:eastAsia="zh-CN"/>
        </w:rPr>
      </w:pPr>
      <w:r>
        <w:rPr>
          <w:rFonts w:hint="eastAsia"/>
          <w:lang w:val="en-US" w:eastAsia="zh-CN"/>
        </w:rPr>
        <w:t>介绍完输出固定模式下PE的结构和运行机制后，我们展开对权重固定模式的PE的描述。与输出固定模式相同，权重固定模式也有两条数据通路，通过PROP信号控制两条通路的用途（传播或者计算）。不同的是权重固定模式下的PE多了一个二选一mux，通过该mux选择寄存器C1或者C2保存的权重值与in_a输入的激活值进入BC_POPC(XNOR)模块进行二值popcount(xnor)计算。完成上述运算后，PE将BC_POPC(XNOR)模块的计算结果通过缓冲器送往累加器，并与上一级PE的累加值进行累加后将新的累加值通过out_b端口送往下一级PE。</w:t>
      </w:r>
    </w:p>
    <w:p>
      <w:pPr>
        <w:ind w:firstLine="480" w:firstLineChars="0"/>
        <w:jc w:val="center"/>
        <w:rPr>
          <w:rFonts w:hint="default"/>
          <w:lang w:val="en-US" w:eastAsia="zh-CN"/>
        </w:rPr>
      </w:pPr>
      <w:r>
        <w:rPr>
          <w:rFonts w:hint="default"/>
          <w:lang w:val="en-US" w:eastAsia="zh-CN"/>
        </w:rP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4"/>
                    <a:srcRect/>
                    <a:stretch>
                      <a:fillRect/>
                    </a:stretch>
                  </pic:blipFill>
                  <pic:spPr>
                    <a:xfrm>
                      <a:off x="0" y="0"/>
                      <a:ext cx="4998085" cy="3883660"/>
                    </a:xfrm>
                    <a:prstGeom prst="rect">
                      <a:avLst/>
                    </a:prstGeom>
                  </pic:spPr>
                </pic:pic>
              </a:graphicData>
            </a:graphic>
          </wp:inline>
        </w:drawing>
      </w:r>
    </w:p>
    <w:p>
      <w:pPr>
        <w:pStyle w:val="89"/>
        <w:bidi w:val="0"/>
        <w:rPr>
          <w:rFonts w:hint="default"/>
          <w:lang w:val="en-US" w:eastAsia="zh-CN"/>
        </w:rPr>
      </w:pPr>
      <w:r>
        <w:rPr>
          <w:rFonts w:hint="eastAsia"/>
          <w:lang w:val="en-US" w:eastAsia="zh-CN"/>
        </w:rPr>
        <w:t>图 权重固定模式下PE的电路结构</w:t>
      </w:r>
    </w:p>
    <w:p>
      <w:pPr>
        <w:bidi w:val="0"/>
        <w:ind w:firstLine="480" w:firstLineChars="0"/>
        <w:rPr>
          <w:rFonts w:hint="default"/>
          <w:lang w:val="en-US" w:eastAsia="zh-CN"/>
        </w:rPr>
      </w:pPr>
      <w:r>
        <w:rPr>
          <w:rFonts w:hint="eastAsia"/>
          <w:lang w:val="en-US" w:eastAsia="zh-CN"/>
        </w:rPr>
        <w:t>权重固定模式下PE进行矩阵乘加运算的工作机制与输出固定模式下的并无太大区别，只需要注意在完成对应元素的popcount(xnor)运算后，向下一级传输的是新的累加值，而权重值一直保留在寄存器中等待下一次的运算。</w:t>
      </w:r>
    </w:p>
    <w:p>
      <w:pPr>
        <w:numPr>
          <w:ilvl w:val="0"/>
          <w:numId w:val="10"/>
        </w:numPr>
        <w:ind w:left="425" w:leftChars="0" w:hanging="425" w:firstLineChars="0"/>
        <w:rPr>
          <w:rFonts w:hint="default"/>
          <w:lang w:val="en-US" w:eastAsia="zh-CN"/>
        </w:rPr>
      </w:pPr>
      <w:r>
        <w:rPr>
          <w:rFonts w:hint="eastAsia"/>
          <w:lang w:val="en-US" w:eastAsia="zh-CN"/>
        </w:rPr>
        <w:t>BC_POPC(XNOR)运算模块</w:t>
      </w:r>
    </w:p>
    <w:p>
      <w:pPr>
        <w:ind w:firstLine="480" w:firstLineChars="0"/>
        <w:rPr>
          <w:rFonts w:hint="eastAsia"/>
          <w:lang w:val="en-US" w:eastAsia="zh-CN"/>
        </w:rPr>
      </w:pPr>
      <w:r>
        <w:rPr>
          <w:rFonts w:hint="eastAsia"/>
          <w:lang w:val="en-US" w:eastAsia="zh-CN"/>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firstLineChars="0"/>
        <w:rPr>
          <w:rFonts w:hint="default"/>
          <w:lang w:val="en-US" w:eastAsia="zh-CN"/>
        </w:rPr>
      </w:pPr>
      <w:r>
        <w:rPr>
          <w:rFonts w:hint="eastAsia"/>
          <w:lang w:val="en-US" w:eastAsia="zh-CN"/>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rPr>
          <w:rFonts w:hint="default"/>
          <w:lang w:val="en-US" w:eastAsia="zh-CN"/>
        </w:rPr>
        <w:t>’</w:t>
      </w:r>
      <w:r>
        <w:rPr>
          <w:rFonts w:hint="eastAsia"/>
          <w:lang w:val="en-US" w:eastAsia="zh-CN"/>
        </w:rPr>
        <w:t>b10、2</w:t>
      </w:r>
      <w:r>
        <w:rPr>
          <w:rFonts w:hint="default"/>
          <w:lang w:val="en-US" w:eastAsia="zh-CN"/>
        </w:rPr>
        <w:t>’</w:t>
      </w:r>
      <w:r>
        <w:rPr>
          <w:rFonts w:hint="eastAsia"/>
          <w:lang w:val="en-US" w:eastAsia="zh-CN"/>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bidi w:val="0"/>
        <w:ind w:left="0" w:leftChars="0" w:firstLine="0" w:firstLineChars="0"/>
        <w:jc w:val="both"/>
        <w:rPr>
          <w:rFonts w:hint="default"/>
          <w:lang w:val="en-US" w:eastAsia="zh-CN"/>
        </w:rPr>
      </w:pPr>
      <w:r>
        <m:rP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m:t>
        </m:r>
        <m:r>
          <m:rPr>
            <m:sty m:val="p"/>
          </m:rPr>
          <w:rPr>
            <w:rFonts w:hint="default" w:ascii="Cambria Math" w:hAnsi="Cambria Math" w:cs="Times New Roman"/>
            <w:kern w:val="2"/>
            <w:sz w:val="24"/>
            <w:szCs w:val="24"/>
            <w:lang w:val="en-US" w:eastAsia="zh-CN" w:bidi="ar-SA"/>
          </w:rPr>
          <m:t>popc(10 xnor 10)−2</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2∗popc(01 xnor 11)−2</m:t>
        </m:r>
        <m:r>
          <m:rPr>
            <m:sty m:val="p"/>
          </m:rPr>
          <w:rPr>
            <w:rFonts w:hint="default" w:ascii="Cambria Math" w:hAnsi="Cambria Math" w:cs="Times New Roman"/>
            <w:kern w:val="2"/>
            <w:sz w:val="24"/>
            <w:szCs w:val="24"/>
            <w:lang w:val="en-US" w:eastAsia="zh-CN" w:bidi="ar-SA"/>
          </w:rPr>
          <m:t>)=2</m:t>
        </m:r>
      </m:oMath>
      <w:r>
        <m:rPr/>
        <w:rPr>
          <w:rFonts w:hint="eastAsia" w:hAnsi="Cambria Math" w:cs="Times New Roman"/>
          <w:b w:val="0"/>
          <w:i w:val="0"/>
          <w:kern w:val="2"/>
          <w:sz w:val="24"/>
          <w:szCs w:val="24"/>
          <w:lang w:val="en-US" w:eastAsia="zh-CN" w:bidi="ar-SA"/>
        </w:rPr>
        <w:tab/>
        <w:t>（3-3）</w:t>
      </w:r>
    </w:p>
    <w:p>
      <w:pPr>
        <w:pStyle w:val="102"/>
        <w:bidi w:val="0"/>
        <w:ind w:left="0" w:leftChars="0" w:firstLine="0" w:firstLineChars="0"/>
        <w:jc w:val="both"/>
        <m:rPr/>
        <w:rPr>
          <w:rFonts w:hint="eastAsia" w:hAnsi="Cambria Math" w:cs="Times New Roman"/>
          <w:b w:val="0"/>
          <w:i w:val="0"/>
          <w:kern w:val="2"/>
          <w:sz w:val="24"/>
          <w:szCs w:val="24"/>
          <w:lang w:val="en-US" w:eastAsia="zh-CN" w:bidi="ar-SA"/>
        </w:rPr>
      </w:pPr>
      <w:r>
        <m:rP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(2∗(popc(10 xnor 11)−2)+(2∗popc(01 xnor 10)−2)=−2</m:t>
        </m:r>
      </m:oMath>
      <w:r>
        <m:rPr/>
        <w:rPr>
          <w:rFonts w:hint="eastAsia" w:hAnsi="Cambria Math" w:cs="Times New Roman"/>
          <w:b w:val="0"/>
          <w:i w:val="0"/>
          <w:kern w:val="2"/>
          <w:sz w:val="24"/>
          <w:szCs w:val="24"/>
          <w:lang w:val="en-US" w:eastAsia="zh-CN" w:bidi="ar-SA"/>
        </w:rPr>
        <w:tab/>
        <w:t>（3-4）</w:t>
      </w:r>
    </w:p>
    <w:p>
      <w:pPr>
        <w:ind w:firstLine="480" w:firstLineChars="0"/>
        <w:rPr>
          <w:rFonts w:hint="eastAsia"/>
          <w:lang w:val="en-US" w:eastAsia="zh-CN"/>
        </w:rPr>
      </w:pPr>
      <w:r>
        <w:rPr>
          <w:rFonts w:hint="eastAsia"/>
          <w:lang w:val="en-US" w:eastAsia="zh-CN"/>
        </w:rPr>
        <w:t>由上述论证，我们将通道数推广，设为chs，经过并行存储后的输入特征值A为（a_r，a_i），权重B为（b_r，b_i），其中a_r、a_i、b_r、b_i分别表示实部和虚部，其位宽等于通道数chs。则A*B计算结果如下式3-5、3-6所示：</w:t>
      </w:r>
    </w:p>
    <w:p>
      <w:pPr>
        <w:ind w:firstLine="480" w:firstLineChars="0"/>
        <w:rPr>
          <w:rFonts w:hint="default"/>
          <w:lang w:val="en-US" w:eastAsia="zh-CN"/>
        </w:rPr>
      </w:pP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_r xnor b_r)−</m:t>
        </m:r>
        <m:r>
          <m:rPr>
            <m:sty m:val="p"/>
          </m:rPr>
          <w:rPr>
            <w:rFonts w:hint="eastAsia" w:ascii="Cambria Math" w:hAnsi="Cambria Math" w:cs="Times New Roman"/>
            <w:kern w:val="2"/>
            <w:sz w:val="24"/>
            <w:szCs w:val="24"/>
            <w:lang w:val="en-US" w:eastAsia="zh-CN" w:bidi="ar-SA"/>
          </w:rPr>
          <m:t>c</m:t>
        </m:r>
        <m:r>
          <m:rPr>
            <m:sty m:val="p"/>
          </m:rPr>
          <w:rPr>
            <w:rFonts w:hint="default" w:ascii="Cambria Math" w:hAnsi="Cambria Math" w:cs="Times New Roman"/>
            <w:kern w:val="2"/>
            <w:sz w:val="24"/>
            <w:szCs w:val="24"/>
            <w:lang w:val="en-US" w:eastAsia="zh-CN" w:bidi="ar-SA"/>
          </w:rPr>
          <m:t>hs)−(2∗popc(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_i xnor b_i)−chs)</m:t>
        </m:r>
      </m:oMath>
      <w:r>
        <m:rPr/>
        <w:rPr>
          <w:rFonts w:hint="eastAsia" w:hAnsi="Cambria Math" w:cs="Times New Roman"/>
          <w:b w:val="0"/>
          <w:i w:val="0"/>
          <w:kern w:val="2"/>
          <w:sz w:val="24"/>
          <w:szCs w:val="24"/>
          <w:lang w:val="en-US" w:eastAsia="zh-CN" w:bidi="ar-SA"/>
        </w:rPr>
        <w:t>（3-5）</w:t>
      </w:r>
    </w:p>
    <w:p>
      <w:pPr>
        <w:ind w:firstLine="480" w:firstLineChars="0"/>
        <m:rPr/>
        <w:rPr>
          <w:rFonts w:hint="eastAsia" w:hAnsi="Cambria Math" w:cs="Times New Roman"/>
          <w:b w:val="0"/>
          <w:i w:val="0"/>
          <w:kern w:val="2"/>
          <w:sz w:val="24"/>
          <w:szCs w:val="24"/>
          <w:lang w:val="en-US" w:eastAsia="zh-CN" w:bidi="ar-SA"/>
        </w:rPr>
      </w:pP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(2∗popc(a_r xnor b_i)−chs)+(2∗popc(a_i xnor b_r)−chs)</m:t>
        </m:r>
      </m:oMath>
      <w:r>
        <m:rPr/>
        <w:rPr>
          <w:rFonts w:hint="eastAsia" w:hAnsi="Cambria Math" w:cs="Times New Roman"/>
          <w:b w:val="0"/>
          <w:i w:val="0"/>
          <w:kern w:val="2"/>
          <w:sz w:val="24"/>
          <w:szCs w:val="24"/>
          <w:lang w:val="en-US" w:eastAsia="zh-CN" w:bidi="ar-SA"/>
        </w:rPr>
        <w:t>（3-6）</w:t>
      </w:r>
    </w:p>
    <w:p>
      <w:pPr>
        <w:bidi w:val="0"/>
        <m:rPr/>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5"/>
                    <a:srcRect/>
                    <a:stretch>
                      <a:fillRect/>
                    </a:stretch>
                  </pic:blipFill>
                  <pic:spPr>
                    <a:xfrm>
                      <a:off x="0" y="0"/>
                      <a:ext cx="4840605" cy="3571240"/>
                    </a:xfrm>
                    <a:prstGeom prst="rect">
                      <a:avLst/>
                    </a:prstGeom>
                  </pic:spPr>
                </pic:pic>
              </a:graphicData>
            </a:graphic>
          </wp:inline>
        </w:drawing>
      </w:r>
      <w:r>
        <w:rPr>
          <w:rFonts w:hint="eastAsia"/>
          <w:lang w:val="en-US" w:eastAsia="zh-CN"/>
        </w:rPr>
        <w:t xml:space="preserve"> </w:t>
      </w:r>
    </w:p>
    <w:p>
      <w:pPr>
        <w:pStyle w:val="89"/>
        <w:bidi w:val="0"/>
        <w:rPr>
          <w:rFonts w:hint="default"/>
          <w:lang w:val="en-US" w:eastAsia="zh-CN"/>
        </w:rPr>
      </w:pPr>
      <w:r>
        <w:rPr>
          <w:rFonts w:hint="eastAsia"/>
          <w:lang w:val="en-US" w:eastAsia="zh-CN"/>
        </w:rPr>
        <w:t>图  32bits二值复数popcount(xnor)计算单元</w:t>
      </w:r>
    </w:p>
    <w:p>
      <w:pPr>
        <w:ind w:firstLine="480" w:firstLineChars="0"/>
        <w:rPr>
          <w:rFonts w:hint="eastAsia"/>
          <w:lang w:val="en-US" w:eastAsia="zh-CN"/>
        </w:rPr>
      </w:pPr>
      <w:r>
        <w:rPr>
          <w:rFonts w:hint="eastAsia"/>
          <w:lang w:val="en-US" w:eastAsia="zh-CN"/>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firstLineChars="0"/>
        <w:rPr>
          <w:rFonts w:hint="default"/>
          <w:lang w:val="en-US" w:eastAsia="zh-CN"/>
        </w:rPr>
      </w:pPr>
      <w:r>
        <w:rPr>
          <w:rFonts w:hint="eastAsia"/>
          <w:lang w:val="en-US" w:eastAsia="zh-CN"/>
        </w:rPr>
        <w:t>使用上述的结构的复数卷积运算单元，不仅极大的降低了硬件资源开销，还提高了计算的并行度，减少了访存次数，进而提升了计算效率。例如16个通道的卷积运算，原需要16次矩阵运算，而现在只需要一次矩阵运算即可完成，不考虑访问内存的时间，计算效率就已经提升了16倍，如果考虑上访问内存的时间，计算效率会提升更多。</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eastAsia"/>
          <w:lang w:val="en-US" w:eastAsia="zh-CN"/>
        </w:rPr>
      </w:pPr>
      <w:r>
        <w:rPr>
          <w:rFonts w:hint="eastAsia"/>
          <w:lang w:val="en-US" w:eastAsia="zh-CN"/>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firstLineChars="0"/>
        <w:rPr>
          <w:rFonts w:hint="default"/>
          <w:lang w:val="en-US" w:eastAsia="zh-CN"/>
        </w:rPr>
      </w:pPr>
      <w:r>
        <w:rPr>
          <w:rFonts w:hint="eastAsia"/>
          <w:lang w:val="en-US" w:eastAsia="zh-CN"/>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firstLineChars="0"/>
        <w:jc w:val="center"/>
        <w:rPr>
          <w:rFonts w:hint="default"/>
          <w:lang w:val="en-US" w:eastAsia="zh-CN"/>
        </w:rPr>
      </w:pPr>
      <w:r>
        <w:rPr>
          <w:rFonts w:hint="default"/>
          <w:lang w:val="en-US" w:eastAsia="zh-CN"/>
        </w:rP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6"/>
                    <a:stretch>
                      <a:fillRect/>
                    </a:stretch>
                  </pic:blipFill>
                  <pic:spPr>
                    <a:xfrm>
                      <a:off x="0" y="0"/>
                      <a:ext cx="5532120" cy="2766060"/>
                    </a:xfrm>
                    <a:prstGeom prst="rect">
                      <a:avLst/>
                    </a:prstGeom>
                  </pic:spPr>
                </pic:pic>
              </a:graphicData>
            </a:graphic>
          </wp:inline>
        </w:drawing>
      </w:r>
    </w:p>
    <w:p>
      <w:pPr>
        <w:pStyle w:val="89"/>
        <w:bidi w:val="0"/>
        <w:rPr>
          <w:rFonts w:hint="default"/>
          <w:lang w:val="en-US" w:eastAsia="zh-CN"/>
        </w:rPr>
      </w:pPr>
      <w:r>
        <w:rPr>
          <w:rFonts w:hint="eastAsia"/>
          <w:lang w:val="en-US" w:eastAsia="zh-CN"/>
        </w:rPr>
        <w:t>图  Compare Splicer模块结构示意图</w:t>
      </w:r>
    </w:p>
    <w:p>
      <w:pPr>
        <w:bidi w:val="0"/>
        <w:ind w:firstLine="480" w:firstLineChars="0"/>
        <w:rPr>
          <w:rFonts w:hint="default"/>
          <w:lang w:val="en-US" w:eastAsia="zh-CN"/>
        </w:rPr>
      </w:pPr>
      <w:r>
        <w:rPr>
          <w:rFonts w:hint="eastAsia"/>
          <w:lang w:val="en-US" w:eastAsia="zh-CN"/>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keepNext/>
        <w:keepLines/>
        <w:pageBreakBefore w:val="0"/>
        <w:widowControl w:val="0"/>
        <w:kinsoku/>
        <w:wordWrap/>
        <w:overflowPunct/>
        <w:topLinePunct w:val="0"/>
        <w:autoSpaceDE/>
        <w:autoSpaceDN/>
        <w:bidi w:val="0"/>
        <w:adjustRightInd/>
        <w:snapToGrid/>
        <w:textAlignment w:val="auto"/>
      </w:pPr>
      <w:bookmarkStart w:id="138" w:name="_Toc17172"/>
      <w:r>
        <w:rPr>
          <w:rFonts w:hint="eastAsia"/>
        </w:rPr>
        <w:t>内存设计及数据存储方式</w:t>
      </w:r>
      <w:bookmarkEnd w:id="138"/>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1"/>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1"/>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9"/>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2"/>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7"/>
                    <a:stretch>
                      <a:fillRect/>
                    </a:stretch>
                  </pic:blipFill>
                  <pic:spPr>
                    <a:xfrm>
                      <a:off x="0" y="0"/>
                      <a:ext cx="5682615" cy="2757805"/>
                    </a:xfrm>
                    <a:prstGeom prst="rect">
                      <a:avLst/>
                    </a:prstGeom>
                  </pic:spPr>
                </pic:pic>
              </a:graphicData>
            </a:graphic>
          </wp:inline>
        </w:drawing>
      </w:r>
    </w:p>
    <w:p>
      <w:pPr>
        <w:pStyle w:val="89"/>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2"/>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8"/>
                    <a:stretch>
                      <a:fillRect/>
                    </a:stretch>
                  </pic:blipFill>
                  <pic:spPr>
                    <a:xfrm>
                      <a:off x="0" y="0"/>
                      <a:ext cx="3829050" cy="1352550"/>
                    </a:xfrm>
                    <a:prstGeom prst="rect">
                      <a:avLst/>
                    </a:prstGeom>
                  </pic:spPr>
                </pic:pic>
              </a:graphicData>
            </a:graphic>
          </wp:inline>
        </w:drawing>
      </w:r>
    </w:p>
    <w:p>
      <w:pPr>
        <w:pStyle w:val="89"/>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3"/>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9"/>
                    <a:stretch>
                      <a:fillRect/>
                    </a:stretch>
                  </pic:blipFill>
                  <pic:spPr>
                    <a:xfrm>
                      <a:off x="0" y="0"/>
                      <a:ext cx="5552440" cy="2124075"/>
                    </a:xfrm>
                    <a:prstGeom prst="rect">
                      <a:avLst/>
                    </a:prstGeom>
                  </pic:spPr>
                </pic:pic>
              </a:graphicData>
            </a:graphic>
          </wp:inline>
        </w:drawing>
      </w:r>
    </w:p>
    <w:p>
      <w:pPr>
        <w:pStyle w:val="89"/>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4"/>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4"/>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0"/>
                    <a:stretch>
                      <a:fillRect/>
                    </a:stretch>
                  </pic:blipFill>
                  <pic:spPr>
                    <a:xfrm>
                      <a:off x="0" y="0"/>
                      <a:ext cx="5684520" cy="3548380"/>
                    </a:xfrm>
                    <a:prstGeom prst="rect">
                      <a:avLst/>
                    </a:prstGeom>
                  </pic:spPr>
                </pic:pic>
              </a:graphicData>
            </a:graphic>
          </wp:inline>
        </w:drawing>
      </w:r>
    </w:p>
    <w:p>
      <w:pPr>
        <w:pStyle w:val="89"/>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9" w:name="_Toc3295"/>
      <w:r>
        <w:rPr>
          <w:rFonts w:hint="eastAsia"/>
        </w:rPr>
        <w:t>本章小结</w:t>
      </w:r>
      <w:bookmarkEnd w:id="139"/>
    </w:p>
    <w:p/>
    <w:p>
      <w:pPr>
        <w:ind w:firstLine="480" w:firstLineChars="200"/>
      </w:pPr>
    </w:p>
    <w:p>
      <w:pPr>
        <w:pStyle w:val="2"/>
        <w:ind w:left="578" w:hanging="578"/>
      </w:pPr>
      <w:bookmarkStart w:id="140" w:name="_Toc12621"/>
      <w:r>
        <w:rPr>
          <w:rFonts w:hint="eastAsia"/>
        </w:rPr>
        <w:t>B</w:t>
      </w:r>
      <w:r>
        <w:t>CNN</w:t>
      </w:r>
      <w:r>
        <w:rPr>
          <w:rFonts w:hint="eastAsia"/>
        </w:rPr>
        <w:t>专用加速器的系统设计</w:t>
      </w:r>
      <w:bookmarkEnd w:id="140"/>
    </w:p>
    <w:p>
      <w:pPr>
        <w:pStyle w:val="3"/>
      </w:pPr>
      <w:bookmarkStart w:id="141" w:name="_Toc31746"/>
      <w:r>
        <w:rPr>
          <w:rFonts w:hint="eastAsia"/>
        </w:rPr>
        <w:t>引言</w:t>
      </w:r>
      <w:bookmarkEnd w:id="141"/>
    </w:p>
    <w:p>
      <w:pPr>
        <w:ind w:firstLine="480" w:firstLineChars="0"/>
        <w:rPr>
          <w:rFonts w:hint="eastAsia"/>
          <w:lang w:val="en-US" w:eastAsia="zh-CN"/>
        </w:rPr>
      </w:pPr>
      <w:r>
        <w:rPr>
          <w:rFonts w:hint="eastAsia"/>
          <w:lang w:val="en-US" w:eastAsia="zh-CN"/>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firstLineChars="0"/>
        <w:rPr>
          <w:rFonts w:hint="eastAsia"/>
          <w:lang w:val="en-US" w:eastAsia="zh-CN"/>
        </w:rPr>
      </w:pPr>
      <w:r>
        <w:rPr>
          <w:rFonts w:hint="eastAsia"/>
          <w:lang w:val="en-US" w:eastAsia="zh-CN"/>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firstLineChars="0"/>
        <w:rPr>
          <w:rFonts w:hint="eastAsia"/>
          <w:lang w:val="en-US" w:eastAsia="zh-CN"/>
        </w:rPr>
      </w:pPr>
      <w:r>
        <w:rPr>
          <w:rFonts w:hint="eastAsia"/>
          <w:lang w:val="en-US" w:eastAsia="zh-CN"/>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firstLineChars="0"/>
        <w:rPr>
          <w:rFonts w:hint="default" w:eastAsia="宋体"/>
          <w:lang w:val="en-US" w:eastAsia="zh-CN"/>
        </w:rPr>
      </w:pPr>
      <w:r>
        <w:rPr>
          <w:rFonts w:hint="eastAsia" w:eastAsia="宋体"/>
          <w:lang w:eastAsia="zh-CN"/>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1"/>
                    <a:stretch>
                      <a:fillRect/>
                    </a:stretch>
                  </pic:blipFill>
                  <pic:spPr>
                    <a:xfrm>
                      <a:off x="0" y="0"/>
                      <a:ext cx="2214245" cy="1296670"/>
                    </a:xfrm>
                    <a:prstGeom prst="rect">
                      <a:avLst/>
                    </a:prstGeom>
                  </pic:spPr>
                </pic:pic>
              </a:graphicData>
            </a:graphic>
          </wp:inline>
        </w:drawing>
      </w:r>
      <w:r>
        <w:rPr>
          <w:rFonts w:hint="default" w:eastAsia="宋体"/>
          <w:lang w:val="en-US" w:eastAsia="zh-CN"/>
        </w:rP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2"/>
                    <a:stretch>
                      <a:fillRect/>
                    </a:stretch>
                  </pic:blipFill>
                  <pic:spPr>
                    <a:xfrm>
                      <a:off x="0" y="0"/>
                      <a:ext cx="3140710" cy="1720215"/>
                    </a:xfrm>
                    <a:prstGeom prst="rect">
                      <a:avLst/>
                    </a:prstGeom>
                  </pic:spPr>
                </pic:pic>
              </a:graphicData>
            </a:graphic>
          </wp:inline>
        </w:drawing>
      </w:r>
    </w:p>
    <w:p>
      <w:pPr>
        <w:pStyle w:val="89"/>
        <w:bidi w:val="0"/>
        <w:rPr>
          <w:rFonts w:hint="default"/>
          <w:lang w:val="en-US" w:eastAsia="zh-CN"/>
        </w:rPr>
      </w:pPr>
      <w:r>
        <w:rPr>
          <w:rFonts w:hint="eastAsia"/>
          <w:lang w:val="en-US" w:eastAsia="zh-CN"/>
        </w:rPr>
        <w:t>图</w:t>
      </w:r>
      <w:r>
        <w:rPr>
          <w:rFonts w:hint="eastAsia"/>
          <w:lang w:val="en-US" w:eastAsia="zh-CN"/>
        </w:rPr>
        <w:tab/>
        <w:t>RISC-V基金会及其成员</w:t>
      </w:r>
    </w:p>
    <w:p>
      <w:pPr>
        <w:ind w:firstLine="480" w:firstLineChars="0"/>
        <w:rPr>
          <w:rFonts w:hint="default" w:eastAsia="宋体"/>
          <w:lang w:val="en-US" w:eastAsia="zh-CN"/>
        </w:rPr>
      </w:pPr>
      <w:r>
        <w:rPr>
          <w:rFonts w:hint="eastAsia"/>
          <w:lang w:val="en-US" w:eastAsia="zh-CN"/>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2" w:name="_Toc31640"/>
      <w:r>
        <w:rPr>
          <w:rFonts w:hint="eastAsia"/>
          <w:lang w:val="en-US" w:eastAsia="zh-CN"/>
        </w:rPr>
        <w:t>开源</w:t>
      </w:r>
      <w:r>
        <w:rPr>
          <w:rFonts w:hint="eastAsia"/>
        </w:rPr>
        <w:t>处理器</w:t>
      </w:r>
      <w:r>
        <w:rPr>
          <w:rFonts w:hint="eastAsia"/>
          <w:lang w:val="en-US" w:eastAsia="zh-CN"/>
        </w:rPr>
        <w:t>Rocket概述</w:t>
      </w:r>
      <w:bookmarkEnd w:id="142"/>
    </w:p>
    <w:p>
      <w:pPr>
        <w:bidi w:val="0"/>
        <w:ind w:firstLine="480" w:firstLineChars="0"/>
        <w:rPr>
          <w:rFonts w:hint="eastAsia"/>
          <w:lang w:val="en-US" w:eastAsia="zh-CN"/>
        </w:rPr>
      </w:pPr>
      <w:r>
        <w:rPr>
          <w:rFonts w:hint="eastAsia"/>
          <w:lang w:val="en-US" w:eastAsia="zh-CN"/>
        </w:rPr>
        <w:t>本小节我们将展开对开源处理器Rocket的介绍，因为本次加速器的设计工作重点在于面向BCNN算法的协处理器的设计，所以本节中我们只对Rocket做一个整体的概述，而不关注其设计细节。</w:t>
      </w:r>
    </w:p>
    <w:p>
      <w:pPr>
        <w:bidi w:val="0"/>
        <w:ind w:firstLine="480" w:firstLineChars="0"/>
        <w:rPr>
          <w:rFonts w:hint="eastAsia"/>
          <w:lang w:val="en-US" w:eastAsia="zh-CN"/>
        </w:rPr>
      </w:pPr>
      <w:r>
        <w:rPr>
          <w:rFonts w:hint="eastAsia"/>
          <w:lang w:val="en-US" w:eastAsia="zh-CN"/>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bidi w:val="0"/>
        <w:ind w:firstLine="480" w:firstLineChars="0"/>
        <w:rPr>
          <w:rFonts w:hint="default"/>
          <w:lang w:val="en-US" w:eastAsia="zh-CN"/>
        </w:rPr>
      </w:pPr>
      <w:r>
        <w:rPr>
          <w:rFonts w:hint="eastAsia"/>
          <w:lang w:val="en-US" w:eastAsia="zh-CN"/>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bidi w:val="0"/>
        <w:ind w:firstLine="480" w:firstLineChars="0"/>
        <w:rPr>
          <w:rFonts w:hint="default"/>
          <w:lang w:val="en-US" w:eastAsia="zh-CN"/>
        </w:rPr>
      </w:pPr>
      <w:r>
        <w:rPr>
          <w:rFonts w:hint="eastAsia"/>
          <w:lang w:val="en-US" w:eastAsia="zh-CN"/>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shd w:val="clear" w:color="auto" w:fill="8EAADB" w:themeFill="accent5" w:themeFillTint="99"/>
            <w:vAlign w:val="center"/>
          </w:tcPr>
          <w:p>
            <w:pPr>
              <w:bidi w:val="0"/>
              <w:spacing w:line="240" w:lineRule="auto"/>
              <w:jc w:val="center"/>
              <w:rPr>
                <w:rFonts w:hint="default"/>
                <w:vertAlign w:val="baseline"/>
                <w:lang w:val="en-US" w:eastAsia="zh-CN"/>
              </w:rPr>
            </w:pPr>
          </w:p>
        </w:tc>
        <w:tc>
          <w:tcPr>
            <w:tcW w:w="2373"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 xml:space="preserve">ARM </w:t>
            </w:r>
            <w:r>
              <w:rPr>
                <w:rFonts w:ascii="Helvetica" w:hAnsi="Helvetica" w:eastAsia="Helvetica" w:cs="Helvetica"/>
                <w:b/>
                <w:bCs/>
                <w:i w:val="0"/>
                <w:iCs w:val="0"/>
                <w:caps w:val="0"/>
                <w:color w:val="333333"/>
                <w:spacing w:val="3"/>
                <w:sz w:val="24"/>
                <w:szCs w:val="24"/>
                <w:shd w:val="clear" w:fill="FFFFFF"/>
              </w:rPr>
              <w:t>Cortex-A5</w:t>
            </w:r>
          </w:p>
        </w:tc>
        <w:tc>
          <w:tcPr>
            <w:tcW w:w="2217"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ascii="Helvetica" w:hAnsi="Helvetica" w:eastAsia="Helvetica" w:cs="Helvetica"/>
                <w:b/>
                <w:bCs/>
                <w:i w:val="0"/>
                <w:iCs w:val="0"/>
                <w:caps w:val="0"/>
                <w:color w:val="333333"/>
                <w:spacing w:val="3"/>
                <w:sz w:val="24"/>
                <w:szCs w:val="24"/>
                <w:shd w:val="clear" w:fill="FFFFFF"/>
              </w:rPr>
              <w:t>RISC-V Rocket</w:t>
            </w:r>
          </w:p>
        </w:tc>
        <w:tc>
          <w:tcPr>
            <w:tcW w:w="1146"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寄存器宽度</w:t>
            </w:r>
          </w:p>
        </w:tc>
        <w:tc>
          <w:tcPr>
            <w:tcW w:w="2373" w:type="dxa"/>
            <w:vAlign w:val="center"/>
          </w:tcPr>
          <w:p>
            <w:pPr>
              <w:bidi w:val="0"/>
              <w:spacing w:line="240" w:lineRule="auto"/>
              <w:jc w:val="center"/>
              <w:rPr>
                <w:rFonts w:hint="default"/>
                <w:lang w:val="en-US" w:eastAsia="zh-CN"/>
              </w:rPr>
            </w:pPr>
            <w:r>
              <w:t>32</w:t>
            </w:r>
          </w:p>
        </w:tc>
        <w:tc>
          <w:tcPr>
            <w:tcW w:w="2217" w:type="dxa"/>
            <w:vAlign w:val="center"/>
          </w:tcPr>
          <w:p>
            <w:pPr>
              <w:bidi w:val="0"/>
              <w:spacing w:line="240" w:lineRule="auto"/>
              <w:jc w:val="center"/>
              <w:rPr>
                <w:rFonts w:hint="default"/>
                <w:lang w:val="en-US" w:eastAsia="zh-CN"/>
              </w:rPr>
            </w:pPr>
            <w:r>
              <w:t>64</w:t>
            </w:r>
          </w:p>
        </w:tc>
        <w:tc>
          <w:tcPr>
            <w:tcW w:w="1146" w:type="dxa"/>
            <w:vAlign w:val="center"/>
          </w:tcPr>
          <w:p>
            <w:pPr>
              <w:bidi w:val="0"/>
              <w:spacing w:line="240" w:lineRule="auto"/>
              <w:jc w:val="center"/>
              <w:rPr>
                <w:rFonts w:hint="default"/>
                <w:lang w:val="en-US" w:eastAsia="zh-CN"/>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主频</w:t>
            </w:r>
          </w:p>
        </w:tc>
        <w:tc>
          <w:tcPr>
            <w:tcW w:w="2373" w:type="dxa"/>
            <w:vAlign w:val="center"/>
          </w:tcPr>
          <w:p>
            <w:pPr>
              <w:bidi w:val="0"/>
              <w:spacing w:line="240" w:lineRule="auto"/>
              <w:jc w:val="center"/>
              <w:rPr>
                <w:rFonts w:hint="default"/>
                <w:lang w:val="en-US" w:eastAsia="zh-CN"/>
              </w:rPr>
            </w:pPr>
            <w:r>
              <w:t>&gt;1Ghz</w:t>
            </w:r>
          </w:p>
        </w:tc>
        <w:tc>
          <w:tcPr>
            <w:tcW w:w="2217" w:type="dxa"/>
            <w:vAlign w:val="center"/>
          </w:tcPr>
          <w:p>
            <w:pPr>
              <w:bidi w:val="0"/>
              <w:spacing w:line="240" w:lineRule="auto"/>
              <w:jc w:val="center"/>
              <w:rPr>
                <w:rFonts w:hint="default"/>
                <w:lang w:val="en-US" w:eastAsia="zh-CN"/>
              </w:rPr>
            </w:pPr>
            <w:r>
              <w:t>&gt;1GHz</w:t>
            </w:r>
          </w:p>
        </w:tc>
        <w:tc>
          <w:tcPr>
            <w:tcW w:w="1146" w:type="dxa"/>
            <w:vAlign w:val="center"/>
          </w:tcPr>
          <w:p>
            <w:pPr>
              <w:bidi w:val="0"/>
              <w:spacing w:line="240" w:lineRule="auto"/>
              <w:jc w:val="center"/>
              <w:rPr>
                <w:rFonts w:hint="default"/>
                <w:lang w:val="en-US" w:eastAsia="zh-CN"/>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Dhrystone</w:t>
            </w:r>
          </w:p>
        </w:tc>
        <w:tc>
          <w:tcPr>
            <w:tcW w:w="2373" w:type="dxa"/>
            <w:vAlign w:val="center"/>
          </w:tcPr>
          <w:p>
            <w:pPr>
              <w:bidi w:val="0"/>
              <w:spacing w:line="240" w:lineRule="auto"/>
              <w:jc w:val="center"/>
              <w:rPr>
                <w:rFonts w:hint="default"/>
                <w:lang w:val="en-US" w:eastAsia="zh-CN"/>
              </w:rPr>
            </w:pPr>
            <w:r>
              <w:t>1.57DMIPS/MHz</w:t>
            </w:r>
          </w:p>
        </w:tc>
        <w:tc>
          <w:tcPr>
            <w:tcW w:w="2217" w:type="dxa"/>
            <w:vAlign w:val="center"/>
          </w:tcPr>
          <w:p>
            <w:pPr>
              <w:bidi w:val="0"/>
              <w:spacing w:line="240" w:lineRule="auto"/>
              <w:jc w:val="center"/>
              <w:rPr>
                <w:rFonts w:hint="default"/>
                <w:lang w:val="en-US" w:eastAsia="zh-CN"/>
              </w:rPr>
            </w:pPr>
            <w:r>
              <w:t>1.72DMIPS/Hz</w:t>
            </w:r>
          </w:p>
        </w:tc>
        <w:tc>
          <w:tcPr>
            <w:tcW w:w="1146" w:type="dxa"/>
            <w:vAlign w:val="center"/>
          </w:tcPr>
          <w:p>
            <w:pPr>
              <w:bidi w:val="0"/>
              <w:spacing w:line="240" w:lineRule="auto"/>
              <w:jc w:val="center"/>
              <w:rPr>
                <w:rFonts w:hint="default"/>
                <w:lang w:val="en-US" w:eastAsia="zh-CN"/>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面积（不包含Cache）</w:t>
            </w:r>
          </w:p>
        </w:tc>
        <w:tc>
          <w:tcPr>
            <w:tcW w:w="2373" w:type="dxa"/>
            <w:vAlign w:val="center"/>
          </w:tcPr>
          <w:p>
            <w:pPr>
              <w:bidi w:val="0"/>
              <w:spacing w:line="240" w:lineRule="auto"/>
              <w:jc w:val="center"/>
              <w:rPr>
                <w:rFonts w:hint="eastAsia" w:eastAsia="宋体"/>
                <w:vertAlign w:val="superscript"/>
                <w:lang w:val="en-US" w:eastAsia="zh-CN"/>
              </w:rPr>
            </w:pPr>
            <w:r>
              <w:t>0.27mm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0.14mm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面积（包含16KBCache）</w:t>
            </w:r>
          </w:p>
        </w:tc>
        <w:tc>
          <w:tcPr>
            <w:tcW w:w="2373" w:type="dxa"/>
            <w:vAlign w:val="center"/>
          </w:tcPr>
          <w:p>
            <w:pPr>
              <w:bidi w:val="0"/>
              <w:spacing w:line="240" w:lineRule="auto"/>
              <w:jc w:val="center"/>
              <w:rPr>
                <w:rFonts w:hint="eastAsia" w:eastAsia="宋体"/>
                <w:vertAlign w:val="superscript"/>
                <w:lang w:val="en-US" w:eastAsia="zh-CN"/>
              </w:rPr>
            </w:pPr>
            <w:r>
              <w:t>0.53mm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0.39mm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3012" w:type="dxa"/>
            <w:vAlign w:val="center"/>
          </w:tcPr>
          <w:p>
            <w:pPr>
              <w:bidi w:val="0"/>
              <w:spacing w:line="240" w:lineRule="auto"/>
              <w:jc w:val="center"/>
              <w:rPr>
                <w:rFonts w:hint="default"/>
                <w:lang w:val="en-US" w:eastAsia="zh-CN"/>
              </w:rPr>
            </w:pPr>
            <w:r>
              <w:t>动态功耗</w:t>
            </w:r>
          </w:p>
        </w:tc>
        <w:tc>
          <w:tcPr>
            <w:tcW w:w="2373" w:type="dxa"/>
            <w:vAlign w:val="center"/>
          </w:tcPr>
          <w:p>
            <w:pPr>
              <w:bidi w:val="0"/>
              <w:spacing w:line="240" w:lineRule="auto"/>
              <w:jc w:val="center"/>
              <w:rPr>
                <w:rFonts w:hint="default"/>
                <w:lang w:val="en-US" w:eastAsia="zh-CN"/>
              </w:rPr>
            </w:pPr>
            <w:r>
              <w:t>&lt;0.08 mW/MHz</w:t>
            </w:r>
          </w:p>
        </w:tc>
        <w:tc>
          <w:tcPr>
            <w:tcW w:w="2217" w:type="dxa"/>
            <w:vAlign w:val="center"/>
          </w:tcPr>
          <w:p>
            <w:pPr>
              <w:bidi w:val="0"/>
              <w:spacing w:line="240" w:lineRule="auto"/>
              <w:jc w:val="center"/>
              <w:rPr>
                <w:rFonts w:hint="default"/>
                <w:lang w:val="en-US" w:eastAsia="zh-CN"/>
              </w:rPr>
            </w:pPr>
            <w:r>
              <w:t>0.034 mW/MHz</w:t>
            </w:r>
          </w:p>
        </w:tc>
        <w:tc>
          <w:tcPr>
            <w:tcW w:w="1146" w:type="dxa"/>
            <w:vAlign w:val="center"/>
          </w:tcPr>
          <w:p>
            <w:pPr>
              <w:bidi w:val="0"/>
              <w:spacing w:line="240" w:lineRule="auto"/>
              <w:jc w:val="center"/>
              <w:rPr>
                <w:rFonts w:hint="default"/>
                <w:lang w:val="en-US" w:eastAsia="zh-CN"/>
              </w:rPr>
            </w:pPr>
            <w:r>
              <w:t>&gt;0.4</w:t>
            </w:r>
          </w:p>
        </w:tc>
      </w:tr>
    </w:tbl>
    <w:p>
      <w:pPr>
        <w:pStyle w:val="89"/>
        <w:bidi w:val="0"/>
        <w:rPr>
          <w:rFonts w:hint="default"/>
          <w:lang w:val="en-US" w:eastAsia="zh-CN"/>
        </w:rPr>
      </w:pPr>
      <w:r>
        <w:rPr>
          <w:rFonts w:hint="eastAsia"/>
          <w:lang w:val="en-US" w:eastAsia="zh-CN"/>
        </w:rPr>
        <w:t>表</w:t>
      </w:r>
      <w:r>
        <w:rPr>
          <w:rFonts w:hint="eastAsia"/>
          <w:lang w:val="en-US" w:eastAsia="zh-CN"/>
        </w:rPr>
        <w:tab/>
      </w:r>
      <w:r>
        <w:t>Rocket</w:t>
      </w:r>
      <w:r>
        <w:rPr>
          <w:rFonts w:hint="eastAsia"/>
          <w:lang w:val="en-US" w:eastAsia="zh-CN"/>
        </w:rPr>
        <w:t>与</w:t>
      </w:r>
      <w:r>
        <w:t> </w:t>
      </w:r>
      <w:r>
        <w:rPr>
          <w:rFonts w:hint="default"/>
        </w:rPr>
        <w:t>ARM Cortex-A5</w:t>
      </w:r>
      <w:r>
        <w:rPr>
          <w:rFonts w:hint="eastAsia"/>
          <w:lang w:val="en-US" w:eastAsia="zh-CN"/>
        </w:rPr>
        <w:t>在台积电40nm工艺下的性能对比</w:t>
      </w:r>
    </w:p>
    <w:p>
      <w:pPr>
        <w:pStyle w:val="3"/>
      </w:pPr>
      <w:bookmarkStart w:id="143" w:name="_Toc1701"/>
      <w:r>
        <w:rPr>
          <w:rFonts w:hint="eastAsia"/>
        </w:rPr>
        <w:t>系统硬件架构设计</w:t>
      </w:r>
      <w:bookmarkEnd w:id="143"/>
    </w:p>
    <w:p>
      <w:pPr>
        <w:ind w:firstLine="480" w:firstLineChars="0"/>
        <w:rPr>
          <w:rFonts w:hint="eastAsia"/>
          <w:lang w:val="en-US" w:eastAsia="zh-CN"/>
        </w:rPr>
      </w:pPr>
      <w:r>
        <w:rPr>
          <w:rFonts w:hint="eastAsia"/>
          <w:lang w:val="en-US" w:eastAsia="zh-CN"/>
        </w:rPr>
        <w:t>在完成BCNN协处理器的基础上，我们通过与Rocket开源处理器集成，得到了面向BCNN算法的加速器，其结构如图 所示。其中加速器协处理器通过RoCC(Rocket Custom Coprocessor Interface</w:t>
      </w:r>
      <w:r>
        <w:rPr>
          <w:rFonts w:hint="eastAsia"/>
          <w:lang w:val="en-US" w:eastAsia="zh-CN"/>
        </w:rPr>
        <w:t>)接口与Rocket处理器完成指令和数据通信，当</w:t>
      </w:r>
      <w:r>
        <w:rPr>
          <w:rFonts w:hint="eastAsia" w:eastAsia="宋体"/>
          <w:lang w:val="en-US" w:eastAsia="zh-CN"/>
        </w:rPr>
        <w:t>Rocke</w:t>
      </w:r>
      <w:r>
        <w:rPr>
          <w:rFonts w:hint="eastAsia"/>
          <w:lang w:val="en-US" w:eastAsia="zh-CN"/>
        </w:rPr>
        <w:t>处理器取指令并经过初步译码后得出该指令属于RoCC指令，即可通过RoCC结构将指令送往协处理器并译码执行。</w:t>
      </w:r>
    </w:p>
    <w:p>
      <w:pPr>
        <w:ind w:firstLine="480" w:firstLineChars="0"/>
        <w:rPr>
          <w:rFonts w:hint="default" w:eastAsia="宋体"/>
          <w:lang w:val="en-US" w:eastAsia="zh-CN"/>
        </w:rPr>
      </w:pPr>
      <w:r>
        <w:rPr>
          <w:rFonts w:hint="eastAsia"/>
          <w:lang w:val="en-US" w:eastAsia="zh-CN"/>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w:t>
      </w:r>
      <w:r>
        <w:rPr>
          <w:rFonts w:hint="eastAsia"/>
          <w:lang w:val="en-US" w:eastAsia="zh-CN"/>
        </w:rPr>
        <w:t>过TileLink总线（</w:t>
      </w:r>
      <w:r>
        <w:t>TileLink</w:t>
      </w:r>
      <w:r>
        <w:rPr>
          <w:rFonts w:hint="default"/>
        </w:rPr>
        <w:t>是由伯克利</w:t>
      </w:r>
      <w:r>
        <w:rPr>
          <w:rFonts w:hint="eastAsia"/>
          <w:lang w:val="en-US" w:eastAsia="zh-CN"/>
        </w:rPr>
        <w:t>大学</w:t>
      </w:r>
      <w:r>
        <w:rPr>
          <w:rFonts w:hint="default"/>
        </w:rPr>
        <w:t>孕育的芯片公司SiFive提出的</w:t>
      </w:r>
      <w:r>
        <w:rPr>
          <w:rFonts w:hint="eastAsia"/>
          <w:lang w:val="en-US" w:eastAsia="zh-CN"/>
        </w:rPr>
        <w:t>一套</w:t>
      </w:r>
      <w:r>
        <w:rPr>
          <w:rFonts w:hint="default"/>
        </w:rPr>
        <w:t>全新的芯片级总线互连标准</w:t>
      </w:r>
      <w:r>
        <w:rPr>
          <w:rFonts w:hint="eastAsia"/>
          <w:lang w:eastAsia="zh-CN"/>
        </w:rPr>
        <w:t>，</w:t>
      </w:r>
      <w:r>
        <w:rPr>
          <w:rFonts w:hint="eastAsia"/>
          <w:lang w:val="en-US" w:eastAsia="zh-CN"/>
        </w:rPr>
        <w:t>可以为SoC的通用处理器、协处理器、DMA等设备提供一个具有高吞吐率、高速和低延迟传输特性且可扩展的片上互联方式</w:t>
      </w:r>
      <w:r>
        <w:rPr>
          <w:rFonts w:hint="eastAsia"/>
          <w:lang w:val="en-US" w:eastAsia="zh-CN"/>
        </w:rPr>
        <w:t>）</w:t>
      </w:r>
      <w:r>
        <w:rPr>
          <w:rFonts w:hint="eastAsia"/>
          <w:lang w:val="en-US" w:eastAsia="zh-CN"/>
        </w:rPr>
        <w:t>向L2 Cache读取或写入数据。如果该指令为配置或者计算指令，则只需要在协处理器内部即可完成处理。</w:t>
      </w:r>
    </w:p>
    <w:p>
      <w:pPr>
        <w:rPr>
          <w:rFonts w:hint="eastAsia" w:eastAsia="宋体"/>
          <w:lang w:eastAsia="zh-CN"/>
        </w:rPr>
      </w:pPr>
      <w:r>
        <w:rPr>
          <w:rFonts w:hint="eastAsia" w:eastAsia="宋体"/>
          <w:lang w:eastAsia="zh-CN"/>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3"/>
                    <a:srcRect/>
                    <a:stretch>
                      <a:fillRect/>
                    </a:stretch>
                  </pic:blipFill>
                  <pic:spPr>
                    <a:xfrm>
                      <a:off x="0" y="0"/>
                      <a:ext cx="5576570" cy="6191885"/>
                    </a:xfrm>
                    <a:prstGeom prst="rect">
                      <a:avLst/>
                    </a:prstGeom>
                  </pic:spPr>
                </pic:pic>
              </a:graphicData>
            </a:graphic>
          </wp:inline>
        </w:drawing>
      </w:r>
    </w:p>
    <w:p>
      <w:pPr>
        <w:pStyle w:val="89"/>
        <w:bidi w:val="0"/>
        <w:rPr>
          <w:rFonts w:hint="eastAsia"/>
          <w:lang w:val="en-US" w:eastAsia="zh-CN"/>
        </w:rPr>
      </w:pPr>
      <w:r>
        <w:rPr>
          <w:rFonts w:hint="eastAsia"/>
          <w:lang w:val="en-US" w:eastAsia="zh-CN"/>
        </w:rPr>
        <w:t>图   面向BCNN的加速器整体框图</w:t>
      </w:r>
    </w:p>
    <w:p>
      <w:pPr>
        <w:pStyle w:val="89"/>
        <w:bidi w:val="0"/>
        <w:rPr>
          <w:rFonts w:hint="default"/>
          <w:lang w:val="en-US" w:eastAsia="zh-CN"/>
        </w:rPr>
      </w:pPr>
      <w:r>
        <w:rPr>
          <w:rFonts w:hint="eastAsia"/>
          <w:lang w:val="en-US" w:eastAsia="zh-CN"/>
        </w:rPr>
        <w:t>（其中包括Rocket处理器、BCNN专用协处理器、DRAM以及Cache）</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多级分布式存储系统</w:t>
      </w:r>
    </w:p>
    <w:p>
      <w:pPr>
        <w:bidi w:val="0"/>
        <w:ind w:firstLine="480" w:firstLineChars="0"/>
        <w:rPr>
          <w:rFonts w:hint="eastAsia"/>
          <w:lang w:val="en-US" w:eastAsia="zh-CN"/>
        </w:rPr>
      </w:pPr>
    </w:p>
    <w:p>
      <w:pPr>
        <w:bidi w:val="0"/>
        <w:ind w:firstLine="480" w:firstLineChars="0"/>
        <w:rPr>
          <w:rFonts w:hint="eastAsia"/>
          <w:lang w:val="en-US" w:eastAsia="zh-CN"/>
        </w:rPr>
      </w:pPr>
      <w:r>
        <w:rPr>
          <w:rFonts w:hint="eastAsia"/>
          <w:lang w:val="en-US" w:eastAsia="zh-CN"/>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bidi w:val="0"/>
        <w:ind w:firstLine="480" w:firstLineChars="0"/>
        <w:rPr>
          <w:rFonts w:hint="default"/>
          <w:lang w:val="en-US" w:eastAsia="zh-CN"/>
        </w:rPr>
      </w:pPr>
      <w:r>
        <w:rPr>
          <w:rFonts w:hint="eastAsia"/>
          <w:lang w:val="en-US" w:eastAsia="zh-CN"/>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bidi w:val="0"/>
        <w:ind w:firstLine="480" w:firstLineChars="0"/>
        <w:rPr>
          <w:rFonts w:hint="eastAsia"/>
          <w:lang w:val="en-US" w:eastAsia="zh-CN"/>
        </w:rPr>
      </w:pPr>
      <w:r>
        <w:rPr>
          <w:rFonts w:hint="eastAsia"/>
          <w:lang w:val="en-US" w:eastAsia="zh-CN"/>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default"/>
          <w:lang w:val="en-US" w:eastAsia="zh-CN"/>
        </w:rPr>
        <w:t>SystemBusKey</w:t>
      </w:r>
      <w:r>
        <w:rPr>
          <w:rFonts w:hint="eastAsia"/>
          <w:lang w:val="en-US" w:eastAsia="zh-CN"/>
        </w:rPr>
        <w:t xml:space="preserve">）、Cache数据通道宽度（ </w:t>
      </w:r>
      <w:r>
        <w:rPr>
          <w:rFonts w:hint="default"/>
          <w:lang w:val="en-US" w:eastAsia="zh-CN"/>
        </w:rPr>
        <w:t>cacheblockbytes</w:t>
      </w:r>
      <w:r>
        <w:rPr>
          <w:rFonts w:hint="eastAsia"/>
          <w:lang w:val="en-US" w:eastAsia="zh-CN"/>
        </w:rPr>
        <w:t>）等这些参数都是紧耦合的，可通过在Rocket的参数中进行配置。</w:t>
      </w:r>
    </w:p>
    <w:p>
      <w:pPr>
        <w:bidi w:val="0"/>
        <w:ind w:firstLine="480" w:firstLineChars="0"/>
        <w:rPr>
          <w:rFonts w:hint="default"/>
          <w:lang w:val="en-US" w:eastAsia="zh-CN"/>
        </w:rPr>
      </w:pPr>
      <w:r>
        <w:rPr>
          <w:rFonts w:hint="eastAsia"/>
          <w:lang w:val="en-US" w:eastAsia="zh-CN"/>
        </w:rPr>
        <w:t>协处理器中的片上存储在此不做介绍，可参考3.5节。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RoCC接口</w:t>
      </w:r>
    </w:p>
    <w:p>
      <w:pPr>
        <w:bidi w:val="0"/>
        <w:ind w:firstLine="480" w:firstLineChars="0"/>
        <w:rPr>
          <w:rFonts w:hint="default"/>
          <w:lang w:val="en-US" w:eastAsia="zh-CN"/>
        </w:rPr>
      </w:pPr>
      <w:r>
        <w:rPr>
          <w:rFonts w:hint="eastAsia"/>
          <w:lang w:val="en-US" w:eastAsia="zh-CN"/>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rPr>
          <w:rFonts w:hint="default"/>
          <w:lang w:val="en-US" w:eastAsia="zh-CN"/>
        </w:rPr>
        <w:t>为了允许协处理器访问内存，RoCC 接口还提供了 mem_req和 mem_resp到数据</w:t>
      </w:r>
      <w:r>
        <w:rPr>
          <w:rFonts w:hint="eastAsia"/>
          <w:lang w:val="en-US" w:eastAsia="zh-CN"/>
        </w:rPr>
        <w:t>Cache</w:t>
      </w:r>
      <w:r>
        <w:rPr>
          <w:rFonts w:hint="default"/>
          <w:lang w:val="en-US" w:eastAsia="zh-CN"/>
        </w:rPr>
        <w:t>的</w:t>
      </w:r>
      <w:r>
        <w:rPr>
          <w:rFonts w:hint="eastAsia"/>
          <w:lang w:val="en-US" w:eastAsia="zh-CN"/>
        </w:rPr>
        <w:t>子接口。</w:t>
      </w:r>
    </w:p>
    <w:p>
      <w:pPr>
        <w:bidi w:val="0"/>
        <w:ind w:firstLine="480" w:firstLineChars="0"/>
        <w:rPr>
          <w:rFonts w:hint="default"/>
          <w:lang w:val="en-US" w:eastAsia="zh-CN"/>
        </w:rPr>
      </w:pPr>
    </w:p>
    <w:p>
      <w:pPr>
        <w:bidi w:val="0"/>
        <w:ind w:firstLine="480" w:firstLineChars="0"/>
        <w:jc w:val="center"/>
        <w:rPr>
          <w:rFonts w:hint="default"/>
          <w:lang w:val="en-US" w:eastAsia="zh-CN"/>
        </w:rP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4"/>
                    <a:stretch>
                      <a:fillRect/>
                    </a:stretch>
                  </pic:blipFill>
                  <pic:spPr>
                    <a:xfrm>
                      <a:off x="0" y="0"/>
                      <a:ext cx="4358005" cy="29051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Rocket核与协处理器通过cmd与resp接口连接</w:t>
      </w:r>
    </w:p>
    <w:p>
      <w:pPr>
        <w:ind w:firstLine="480" w:firstLineChars="0"/>
        <w:rPr>
          <w:rFonts w:hint="eastAsia" w:ascii="Helvetica" w:hAnsi="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rPr>
        <w:t>除了这四个通道之外，RoCC 接口还提供了</w:t>
      </w:r>
      <w:r>
        <w:rPr>
          <w:rFonts w:hint="eastAsia" w:ascii="Helvetica" w:hAnsi="Helvetica" w:cs="Helvetica"/>
          <w:i w:val="0"/>
          <w:iCs w:val="0"/>
          <w:caps w:val="0"/>
          <w:color w:val="333333"/>
          <w:spacing w:val="0"/>
          <w:sz w:val="24"/>
          <w:szCs w:val="24"/>
          <w:shd w:val="clear" w:fill="FFFFFF"/>
          <w:lang w:val="en-US" w:eastAsia="zh-CN"/>
        </w:rPr>
        <w:t>很多扩展</w:t>
      </w:r>
      <w:r>
        <w:rPr>
          <w:rFonts w:hint="eastAsia" w:ascii="Helvetica" w:hAnsi="Helvetica" w:eastAsia="Helvetica" w:cs="Helvetica"/>
          <w:i w:val="0"/>
          <w:iCs w:val="0"/>
          <w:caps w:val="0"/>
          <w:color w:val="333333"/>
          <w:spacing w:val="0"/>
          <w:sz w:val="24"/>
          <w:szCs w:val="24"/>
          <w:shd w:val="clear" w:fill="FFFFFF"/>
        </w:rPr>
        <w:t>子接口，</w:t>
      </w:r>
      <w:r>
        <w:rPr>
          <w:rFonts w:hint="eastAsia" w:ascii="Helvetica" w:hAnsi="Helvetica" w:cs="Helvetica"/>
          <w:i w:val="0"/>
          <w:iCs w:val="0"/>
          <w:caps w:val="0"/>
          <w:color w:val="333333"/>
          <w:spacing w:val="0"/>
          <w:sz w:val="24"/>
          <w:szCs w:val="24"/>
          <w:shd w:val="clear" w:fill="FFFFFF"/>
          <w:lang w:val="en-US" w:eastAsia="zh-CN"/>
        </w:rPr>
        <w:t>可用于实现高级功能，例如</w:t>
      </w:r>
      <w:r>
        <w:rPr>
          <w:rFonts w:hint="eastAsia" w:ascii="Helvetica" w:hAnsi="Helvetica" w:eastAsia="Helvetica" w:cs="Helvetica"/>
          <w:i w:val="0"/>
          <w:iCs w:val="0"/>
          <w:caps w:val="0"/>
          <w:color w:val="333333"/>
          <w:spacing w:val="0"/>
          <w:sz w:val="24"/>
          <w:szCs w:val="24"/>
          <w:shd w:val="clear" w:fill="FFFFFF"/>
        </w:rPr>
        <w:t>可以将</w:t>
      </w:r>
      <w:r>
        <w:rPr>
          <w:rFonts w:hint="eastAsia" w:ascii="Helvetica" w:hAnsi="Helvetica" w:cs="Helvetica"/>
          <w:i w:val="0"/>
          <w:iCs w:val="0"/>
          <w:caps w:val="0"/>
          <w:color w:val="333333"/>
          <w:spacing w:val="0"/>
          <w:sz w:val="24"/>
          <w:szCs w:val="24"/>
          <w:shd w:val="clear" w:fill="FFFFFF"/>
          <w:lang w:val="en-US" w:eastAsia="zh-CN"/>
        </w:rPr>
        <w:t>协处理器</w:t>
      </w:r>
      <w:r>
        <w:rPr>
          <w:rFonts w:hint="eastAsia" w:ascii="Helvetica" w:hAnsi="Helvetica" w:eastAsia="Helvetica" w:cs="Helvetica"/>
          <w:i w:val="0"/>
          <w:iCs w:val="0"/>
          <w:caps w:val="0"/>
          <w:color w:val="333333"/>
          <w:spacing w:val="0"/>
          <w:sz w:val="24"/>
          <w:szCs w:val="24"/>
          <w:shd w:val="clear" w:fill="FFFFFF"/>
        </w:rPr>
        <w:t>与 FPU 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与CPU</w:t>
      </w:r>
      <w:r>
        <w:rPr>
          <w:rFonts w:hint="eastAsia" w:ascii="Helvetica" w:hAnsi="Helvetica" w:eastAsia="Helvetica" w:cs="Helvetica"/>
          <w:i w:val="0"/>
          <w:iCs w:val="0"/>
          <w:caps w:val="0"/>
          <w:color w:val="333333"/>
          <w:spacing w:val="0"/>
          <w:sz w:val="24"/>
          <w:szCs w:val="24"/>
          <w:shd w:val="clear" w:fill="FFFFFF"/>
        </w:rPr>
        <w:t>共享</w:t>
      </w:r>
      <w:r>
        <w:rPr>
          <w:rFonts w:hint="eastAsia" w:ascii="Helvetica" w:hAnsi="Helvetica" w:cs="Helvetica"/>
          <w:i w:val="0"/>
          <w:iCs w:val="0"/>
          <w:caps w:val="0"/>
          <w:color w:val="333333"/>
          <w:spacing w:val="0"/>
          <w:sz w:val="24"/>
          <w:szCs w:val="24"/>
          <w:shd w:val="clear" w:fill="FFFFFF"/>
          <w:lang w:val="en-US" w:eastAsia="zh-CN"/>
        </w:rPr>
        <w:t>PTW、</w:t>
      </w:r>
      <w:r>
        <w:rPr>
          <w:rFonts w:hint="eastAsia" w:ascii="Helvetica" w:hAnsi="Helvetica" w:eastAsia="Helvetica" w:cs="Helvetica"/>
          <w:i w:val="0"/>
          <w:iCs w:val="0"/>
          <w:caps w:val="0"/>
          <w:color w:val="333333"/>
          <w:spacing w:val="0"/>
          <w:sz w:val="24"/>
          <w:szCs w:val="24"/>
          <w:shd w:val="clear" w:fill="FFFFFF"/>
        </w:rPr>
        <w:t>与</w:t>
      </w:r>
      <w:r>
        <w:rPr>
          <w:rFonts w:hint="eastAsia" w:ascii="Helvetica" w:hAnsi="Helvetica" w:cs="Helvetica"/>
          <w:i w:val="0"/>
          <w:iCs w:val="0"/>
          <w:caps w:val="0"/>
          <w:color w:val="333333"/>
          <w:spacing w:val="0"/>
          <w:sz w:val="24"/>
          <w:szCs w:val="24"/>
          <w:shd w:val="clear" w:fill="FFFFFF"/>
          <w:lang w:val="en-US" w:eastAsia="zh-CN"/>
        </w:rPr>
        <w:t>片外</w:t>
      </w:r>
      <w:r>
        <w:rPr>
          <w:rFonts w:hint="eastAsia" w:ascii="Helvetica" w:hAnsi="Helvetica" w:eastAsia="Helvetica" w:cs="Helvetica"/>
          <w:i w:val="0"/>
          <w:iCs w:val="0"/>
          <w:caps w:val="0"/>
          <w:color w:val="333333"/>
          <w:spacing w:val="0"/>
          <w:sz w:val="24"/>
          <w:szCs w:val="24"/>
          <w:shd w:val="clear" w:fill="FFFFFF"/>
        </w:rPr>
        <w:t>存储系统直接</w:t>
      </w:r>
      <w:r>
        <w:rPr>
          <w:rFonts w:hint="eastAsia" w:ascii="Helvetica" w:hAnsi="Helvetica" w:cs="Helvetica"/>
          <w:i w:val="0"/>
          <w:iCs w:val="0"/>
          <w:caps w:val="0"/>
          <w:color w:val="333333"/>
          <w:spacing w:val="0"/>
          <w:sz w:val="24"/>
          <w:szCs w:val="24"/>
          <w:shd w:val="clear" w:fill="FFFFFF"/>
          <w:lang w:val="en-US" w:eastAsia="zh-CN"/>
        </w:rPr>
        <w:t>交互等等</w:t>
      </w:r>
      <w:r>
        <w:rPr>
          <w:rFonts w:hint="eastAsia" w:ascii="Helvetica" w:hAnsi="Helvetica" w:eastAsia="Helvetica" w:cs="Helvetica"/>
          <w:i w:val="0"/>
          <w:iCs w:val="0"/>
          <w:caps w:val="0"/>
          <w:color w:val="333333"/>
          <w:spacing w:val="0"/>
          <w:sz w:val="24"/>
          <w:szCs w:val="24"/>
          <w:shd w:val="clear" w:fill="FFFFFF"/>
        </w:rPr>
        <w:t xml:space="preserve">。 </w:t>
      </w:r>
      <w:r>
        <w:rPr>
          <w:rFonts w:hint="eastAsia" w:ascii="Helvetica" w:hAnsi="Helvetica" w:eastAsia="Helvetica" w:cs="Helvetica"/>
          <w:i w:val="0"/>
          <w:iCs w:val="0"/>
          <w:caps w:val="0"/>
          <w:color w:val="333333"/>
          <w:spacing w:val="0"/>
          <w:sz w:val="24"/>
          <w:szCs w:val="24"/>
          <w:shd w:val="clear" w:fill="FFFFFF"/>
        </w:rPr>
        <w:t>RoCC 接口</w:t>
      </w:r>
      <w:r>
        <w:rPr>
          <w:rFonts w:hint="eastAsia" w:ascii="Helvetica" w:hAnsi="Helvetica" w:cs="Helvetica"/>
          <w:i w:val="0"/>
          <w:iCs w:val="0"/>
          <w:caps w:val="0"/>
          <w:color w:val="333333"/>
          <w:spacing w:val="0"/>
          <w:sz w:val="24"/>
          <w:szCs w:val="24"/>
          <w:shd w:val="clear" w:fill="FFFFFF"/>
          <w:lang w:val="en-US" w:eastAsia="zh-CN"/>
        </w:rPr>
        <w:t>还提供了一些状态和中断信号，用于主、协处理器的信号同步或标志信号错误。</w:t>
      </w:r>
    </w:p>
    <w:p>
      <w:pPr>
        <w:pStyle w:val="3"/>
      </w:pPr>
      <w:bookmarkStart w:id="144" w:name="_Toc3392"/>
      <w:r>
        <w:rPr>
          <w:rFonts w:hint="eastAsia"/>
        </w:rPr>
        <w:t>系统软件架构设计</w:t>
      </w:r>
      <w:bookmarkEnd w:id="144"/>
    </w:p>
    <w:p>
      <w:pPr>
        <w:rPr>
          <w:sz w:val="21"/>
          <w:szCs w:val="21"/>
        </w:rPr>
      </w:pPr>
    </w:p>
    <w:p>
      <w:pPr>
        <w:pStyle w:val="3"/>
      </w:pPr>
      <w:bookmarkStart w:id="145" w:name="_Toc29340"/>
      <w:r>
        <w:rPr>
          <w:rFonts w:hint="eastAsia"/>
        </w:rPr>
        <w:t>本章小结</w:t>
      </w:r>
      <w:bookmarkEnd w:id="145"/>
    </w:p>
    <w:p>
      <w:pPr>
        <w:ind w:firstLine="480" w:firstLineChars="200"/>
      </w:pPr>
      <w:r>
        <w:rPr>
          <w:rFonts w:hint="eastAsia"/>
        </w:rPr>
        <w:t>本章</w:t>
      </w:r>
    </w:p>
    <w:p>
      <w:pPr>
        <w:pStyle w:val="2"/>
        <w:ind w:left="578" w:hanging="578"/>
        <w:rPr>
          <w:bCs/>
        </w:rPr>
      </w:pPr>
      <w:bookmarkStart w:id="146" w:name="_Toc17844"/>
      <w:r>
        <w:rPr>
          <w:rFonts w:hint="eastAsia"/>
        </w:rPr>
        <w:t>仿真与性能评估</w:t>
      </w:r>
      <w:bookmarkEnd w:id="146"/>
    </w:p>
    <w:p>
      <w:pPr>
        <w:pStyle w:val="3"/>
      </w:pPr>
      <w:bookmarkStart w:id="147" w:name="_Toc14039"/>
      <w:r>
        <w:rPr>
          <w:rFonts w:hint="eastAsia"/>
        </w:rPr>
        <w:t>引言</w:t>
      </w:r>
      <w:bookmarkEnd w:id="147"/>
    </w:p>
    <w:p>
      <w:pPr>
        <w:ind w:firstLine="420" w:firstLineChars="200"/>
        <w:rPr>
          <w:sz w:val="21"/>
          <w:szCs w:val="21"/>
        </w:rPr>
      </w:pPr>
    </w:p>
    <w:p>
      <w:pPr>
        <w:pStyle w:val="3"/>
      </w:pPr>
      <w:bookmarkStart w:id="148" w:name="_Toc2140"/>
      <w:r>
        <w:rPr>
          <w:rFonts w:hint="eastAsia"/>
        </w:rPr>
        <w:t>功能仿真</w:t>
      </w:r>
      <w:bookmarkEnd w:id="148"/>
    </w:p>
    <w:p>
      <w:pPr>
        <w:pStyle w:val="4"/>
      </w:pPr>
    </w:p>
    <w:p>
      <w:pPr>
        <w:pStyle w:val="3"/>
      </w:pPr>
      <w:bookmarkStart w:id="149" w:name="_Toc14449"/>
      <w:r>
        <w:rPr>
          <w:rFonts w:hint="eastAsia"/>
        </w:rPr>
        <w:t>性能评估</w:t>
      </w:r>
      <w:bookmarkEnd w:id="149"/>
    </w:p>
    <w:p/>
    <w:p>
      <w:pPr>
        <w:pStyle w:val="3"/>
      </w:pPr>
      <w:bookmarkStart w:id="150" w:name="_Toc16370"/>
      <w:r>
        <w:rPr>
          <w:rFonts w:hint="eastAsia"/>
        </w:rPr>
        <w:t>本章小结</w:t>
      </w:r>
      <w:bookmarkEnd w:id="150"/>
    </w:p>
    <w:p/>
    <w:p>
      <w:pPr>
        <w:pStyle w:val="2"/>
        <w:ind w:left="576" w:hanging="576"/>
        <w:rPr>
          <w:b w:val="0"/>
        </w:rPr>
      </w:pPr>
      <w:bookmarkStart w:id="151" w:name="_Toc57189257"/>
      <w:bookmarkStart w:id="152" w:name="_Toc89981333"/>
      <w:bookmarkStart w:id="153" w:name="_Toc57978759"/>
      <w:bookmarkStart w:id="154" w:name="_Toc4385"/>
      <w:r>
        <w:rPr>
          <w:b w:val="0"/>
        </w:rPr>
        <w:t>总结与展望</w:t>
      </w:r>
      <w:bookmarkEnd w:id="151"/>
      <w:bookmarkEnd w:id="152"/>
      <w:bookmarkEnd w:id="153"/>
      <w:bookmarkEnd w:id="154"/>
    </w:p>
    <w:p>
      <w:pPr>
        <w:pStyle w:val="3"/>
      </w:pPr>
      <w:bookmarkStart w:id="155" w:name="_Toc46962986"/>
      <w:bookmarkStart w:id="156" w:name="_Toc57189258"/>
      <w:bookmarkStart w:id="157" w:name="_Toc57978760"/>
      <w:bookmarkStart w:id="158" w:name="_Toc45060463"/>
      <w:bookmarkStart w:id="159" w:name="_Toc6571"/>
      <w:r>
        <w:t>本文主要内容及结论</w:t>
      </w:r>
      <w:bookmarkEnd w:id="155"/>
      <w:bookmarkEnd w:id="156"/>
      <w:bookmarkEnd w:id="157"/>
      <w:bookmarkEnd w:id="158"/>
      <w:bookmarkEnd w:id="159"/>
    </w:p>
    <w:p/>
    <w:p>
      <w:pPr>
        <w:pStyle w:val="3"/>
      </w:pPr>
      <w:bookmarkStart w:id="160" w:name="_Toc57189259"/>
      <w:bookmarkStart w:id="161" w:name="_Toc57978761"/>
      <w:bookmarkStart w:id="162" w:name="_Toc46962987"/>
      <w:bookmarkStart w:id="163" w:name="_Toc45060464"/>
      <w:bookmarkStart w:id="164" w:name="_Toc12857"/>
      <w:r>
        <w:t>本文的主要创新点</w:t>
      </w:r>
      <w:bookmarkEnd w:id="160"/>
      <w:bookmarkEnd w:id="161"/>
      <w:bookmarkEnd w:id="162"/>
      <w:bookmarkEnd w:id="163"/>
      <w:bookmarkEnd w:id="164"/>
    </w:p>
    <w:p/>
    <w:p>
      <w:pPr>
        <w:pStyle w:val="3"/>
      </w:pPr>
      <w:bookmarkStart w:id="165" w:name="_Toc45060465"/>
      <w:bookmarkStart w:id="166" w:name="_Toc57189260"/>
      <w:bookmarkStart w:id="167" w:name="_Toc57978762"/>
      <w:bookmarkStart w:id="168" w:name="_Toc46962988"/>
      <w:bookmarkStart w:id="169" w:name="_Toc7869"/>
      <w:r>
        <w:t>展望</w:t>
      </w:r>
      <w:bookmarkEnd w:id="165"/>
      <w:bookmarkEnd w:id="166"/>
      <w:bookmarkEnd w:id="167"/>
      <w:bookmarkEnd w:id="168"/>
      <w:bookmarkEnd w:id="169"/>
    </w:p>
    <w:p/>
    <w:p>
      <w:pPr>
        <w:pStyle w:val="2"/>
        <w:numPr>
          <w:ilvl w:val="0"/>
          <w:numId w:val="0"/>
        </w:numPr>
        <w:rPr>
          <w:b w:val="0"/>
        </w:rPr>
      </w:pPr>
      <w:bookmarkStart w:id="170" w:name="_Toc45060466"/>
      <w:bookmarkStart w:id="171" w:name="_Toc57189261"/>
      <w:bookmarkStart w:id="172" w:name="_Toc46962989"/>
      <w:bookmarkStart w:id="173" w:name="_Toc4247"/>
      <w:bookmarkStart w:id="174" w:name="_Toc437362354"/>
      <w:bookmarkStart w:id="175" w:name="_Toc377235997"/>
      <w:bookmarkStart w:id="176" w:name="_Toc444250111"/>
      <w:bookmarkStart w:id="177" w:name="_Toc229915060"/>
      <w:bookmarkStart w:id="178" w:name="_Toc379915082"/>
      <w:r>
        <w:rPr>
          <w:b w:val="0"/>
        </w:rPr>
        <w:t>致  谢</w:t>
      </w:r>
      <w:bookmarkEnd w:id="170"/>
      <w:bookmarkEnd w:id="171"/>
      <w:bookmarkEnd w:id="172"/>
      <w:bookmarkEnd w:id="173"/>
    </w:p>
    <w:p>
      <w:pPr>
        <w:rPr>
          <w:rFonts w:eastAsiaTheme="majorEastAsia"/>
          <w:bCs/>
        </w:rPr>
      </w:pPr>
    </w:p>
    <w:p>
      <w:pPr>
        <w:rPr>
          <w:rFonts w:eastAsiaTheme="majorEastAsia"/>
          <w:bCs/>
        </w:rPr>
      </w:pPr>
    </w:p>
    <w:p/>
    <w:p>
      <w:pPr>
        <w:pStyle w:val="2"/>
        <w:numPr>
          <w:ilvl w:val="0"/>
          <w:numId w:val="0"/>
        </w:numPr>
        <w:rPr>
          <w:b w:val="0"/>
        </w:rPr>
      </w:pPr>
      <w:bookmarkStart w:id="179" w:name="_Toc46962990"/>
      <w:bookmarkStart w:id="180" w:name="_Toc45060467"/>
      <w:bookmarkStart w:id="181" w:name="_Toc57189262"/>
      <w:bookmarkStart w:id="182" w:name="_Toc18180"/>
      <w:r>
        <w:rPr>
          <w:b w:val="0"/>
        </w:rPr>
        <w:t>参考文献</w:t>
      </w:r>
      <w:bookmarkEnd w:id="174"/>
      <w:bookmarkEnd w:id="175"/>
      <w:bookmarkEnd w:id="176"/>
      <w:bookmarkEnd w:id="177"/>
      <w:bookmarkEnd w:id="178"/>
      <w:bookmarkEnd w:id="179"/>
      <w:bookmarkEnd w:id="180"/>
      <w:bookmarkEnd w:id="181"/>
      <w:bookmarkEnd w:id="182"/>
      <w:bookmarkStart w:id="183" w:name="_Toc199381024"/>
      <w:bookmarkStart w:id="184" w:name="_Toc229791457"/>
      <w:bookmarkStart w:id="185" w:name="_Toc199901761"/>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3"/>
    <w:bookmarkEnd w:id="184"/>
    <w:bookmarkEnd w:id="185"/>
    <w:p>
      <w:pPr>
        <w:pStyle w:val="2"/>
        <w:numPr>
          <w:ilvl w:val="0"/>
          <w:numId w:val="0"/>
        </w:numPr>
        <w:rPr>
          <w:b w:val="0"/>
        </w:rPr>
      </w:pPr>
      <w:bookmarkStart w:id="186" w:name="_Toc437362355"/>
      <w:bookmarkStart w:id="187" w:name="_Toc379915083"/>
      <w:bookmarkStart w:id="188" w:name="_Toc46962991"/>
      <w:bookmarkStart w:id="189" w:name="_Toc57189263"/>
      <w:bookmarkStart w:id="190" w:name="_Toc45060468"/>
      <w:bookmarkStart w:id="191" w:name="_Toc444250112"/>
      <w:bookmarkStart w:id="192" w:name="_Toc377235998"/>
      <w:bookmarkStart w:id="193" w:name="_Toc10555"/>
      <w:r>
        <w:rPr>
          <w:b w:val="0"/>
        </w:rPr>
        <w:t>附录1</w:t>
      </w:r>
      <w:r>
        <w:rPr>
          <w:rFonts w:hint="eastAsia"/>
          <w:b w:val="0"/>
        </w:rPr>
        <w:t xml:space="preserve">  </w:t>
      </w:r>
      <w:r>
        <w:rPr>
          <w:b w:val="0"/>
        </w:rPr>
        <w:t>攻读硕士学位期间取得的学术成果</w:t>
      </w:r>
      <w:bookmarkEnd w:id="186"/>
      <w:bookmarkEnd w:id="187"/>
      <w:bookmarkEnd w:id="188"/>
      <w:bookmarkEnd w:id="189"/>
      <w:bookmarkEnd w:id="190"/>
      <w:bookmarkEnd w:id="191"/>
      <w:bookmarkEnd w:id="192"/>
      <w:bookmarkEnd w:id="193"/>
    </w:p>
    <w:p>
      <w:pPr>
        <w:rPr>
          <w:rFonts w:eastAsiaTheme="majorEastAsia"/>
          <w:bCs/>
          <w:color w:val="000000" w:themeColor="text1"/>
          <w14:textFill>
            <w14:solidFill>
              <w14:schemeClr w14:val="tx1"/>
            </w14:solidFill>
          </w14:textFill>
        </w:rPr>
      </w:pPr>
      <w:bookmarkStart w:id="194" w:name="_Toc444250113"/>
    </w:p>
    <w:p>
      <w:pPr>
        <w:widowControl/>
        <w:jc w:val="left"/>
      </w:pPr>
      <w:bookmarkStart w:id="195" w:name="_Toc45060469"/>
    </w:p>
    <w:bookmarkEnd w:id="194"/>
    <w:bookmarkEnd w:id="195"/>
    <w:p>
      <w:pPr>
        <w:pStyle w:val="2"/>
        <w:numPr>
          <w:ilvl w:val="0"/>
          <w:numId w:val="0"/>
        </w:numPr>
        <w:rPr>
          <w:b w:val="0"/>
        </w:rPr>
      </w:pPr>
      <w:bookmarkStart w:id="196" w:name="_Toc57189264"/>
      <w:bookmarkStart w:id="197" w:name="_Toc45060470"/>
      <w:bookmarkStart w:id="198" w:name="_Toc46962993"/>
      <w:bookmarkStart w:id="199" w:name="_Toc13777"/>
      <w:r>
        <w:rPr>
          <w:b w:val="0"/>
        </w:rPr>
        <w:t>附录2</w:t>
      </w:r>
      <w:r>
        <w:rPr>
          <w:rFonts w:hint="eastAsia"/>
          <w:b w:val="0"/>
        </w:rPr>
        <w:t xml:space="preserve">  </w:t>
      </w:r>
      <w:bookmarkEnd w:id="196"/>
      <w:bookmarkEnd w:id="197"/>
      <w:bookmarkEnd w:id="198"/>
      <w:r>
        <w:rPr>
          <w:rFonts w:hint="eastAsia"/>
          <w:b w:val="0"/>
        </w:rPr>
        <w:t>部分程序代码</w:t>
      </w:r>
      <w:bookmarkEnd w:id="199"/>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23B171D0">
      <w:pPr>
        <w:pStyle w:val="15"/>
        <w:numPr>
          <w:ilvl w:val="0"/>
          <w:numId w:val="2"/>
        </w:numPr>
        <w:rPr>
          <w:lang w:val="en-US"/>
        </w:rPr>
      </w:pPr>
      <w:r>
        <w:rPr>
          <w:rFonts w:hint="eastAsia"/>
          <w:lang w:val="en-US"/>
        </w:rPr>
        <w:t>首先说清楚边缘人工智能的重要性</w:t>
      </w:r>
    </w:p>
    <w:p w14:paraId="35DC3DC2">
      <w:pPr>
        <w:pStyle w:val="15"/>
        <w:numPr>
          <w:ilvl w:val="0"/>
          <w:numId w:val="2"/>
        </w:numPr>
        <w:rPr>
          <w:lang w:val="en-US"/>
        </w:rPr>
      </w:pPr>
      <w:r>
        <w:rPr>
          <w:rFonts w:hint="eastAsia"/>
          <w:lang w:val="en-US"/>
        </w:rPr>
        <w:t>其次说明边缘人工智能的现状（模型上，降低数值精度，模型剪枝与蒸馏；边缘端处理器上）</w:t>
      </w:r>
    </w:p>
    <w:p w14:paraId="676B3A5B">
      <w:pPr>
        <w:pStyle w:val="15"/>
        <w:numPr>
          <w:ilvl w:val="0"/>
          <w:numId w:val="2"/>
        </w:numPr>
        <w:rPr>
          <w:lang w:val="en-US"/>
        </w:rPr>
      </w:pPr>
      <w:r>
        <w:rPr>
          <w:rFonts w:hint="eastAsia"/>
          <w:lang w:val="en-US"/>
        </w:rPr>
        <w:t>再提出BNN与BCNN</w:t>
      </w:r>
    </w:p>
  </w:comment>
  <w:comment w:id="1" w:author="Xiaodong Zhang" w:date="2022-09-09T09:56:00Z" w:initials="ZXD">
    <w:p w14:paraId="3A946DC3">
      <w:pPr>
        <w:pStyle w:val="15"/>
        <w:rPr>
          <w:lang w:val="en-US"/>
        </w:rPr>
      </w:pPr>
      <w:r>
        <w:rPr>
          <w:rFonts w:hint="eastAsia"/>
          <w:lang w:val="en-US"/>
        </w:rPr>
        <w:t>来自论文Recent Advances in Deep Learning-An Overview</w:t>
      </w:r>
    </w:p>
    <w:p w14:paraId="2FBC5B44">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3B146AE9">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081C0329">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022F0CDF">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12881C25">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47640CBF">
      <w:pPr>
        <w:pStyle w:val="15"/>
        <w:rPr>
          <w:lang w:val="en-US"/>
        </w:rPr>
      </w:pPr>
      <w:r>
        <w:rPr>
          <w:rFonts w:hint="eastAsia"/>
          <w:lang w:val="en-US"/>
        </w:rPr>
        <w:t>先写BNN，再写BCNN</w:t>
      </w:r>
    </w:p>
  </w:comment>
  <w:comment w:id="5" w:author="Xiaodong Zhang" w:date="2022-09-06T14:51:00Z" w:initials="ZXD">
    <w:p w14:paraId="75251745">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76B3A5B" w15:done="0"/>
  <w15:commentEx w15:paraId="2FBC5B44" w15:done="0"/>
  <w15:commentEx w15:paraId="081C0329" w15:done="0"/>
  <w15:commentEx w15:paraId="12881C25" w15:done="0"/>
  <w15:commentEx w15:paraId="47640CBF" w15:done="0"/>
  <w15:commentEx w15:paraId="7525174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A52705"/>
    <w:rsid w:val="01DC5105"/>
    <w:rsid w:val="02355837"/>
    <w:rsid w:val="031339EC"/>
    <w:rsid w:val="03AB6C77"/>
    <w:rsid w:val="041C3891"/>
    <w:rsid w:val="04496789"/>
    <w:rsid w:val="0469127A"/>
    <w:rsid w:val="04E377CC"/>
    <w:rsid w:val="05750A1C"/>
    <w:rsid w:val="059C537A"/>
    <w:rsid w:val="065E7AFD"/>
    <w:rsid w:val="06791ED9"/>
    <w:rsid w:val="06A66D03"/>
    <w:rsid w:val="06E56975"/>
    <w:rsid w:val="07216565"/>
    <w:rsid w:val="076864F8"/>
    <w:rsid w:val="07F706AB"/>
    <w:rsid w:val="08495D9A"/>
    <w:rsid w:val="093E581D"/>
    <w:rsid w:val="09414AC1"/>
    <w:rsid w:val="09713BDC"/>
    <w:rsid w:val="099B3D3A"/>
    <w:rsid w:val="09A11C11"/>
    <w:rsid w:val="09D37535"/>
    <w:rsid w:val="09E85885"/>
    <w:rsid w:val="0B655FB4"/>
    <w:rsid w:val="0BDB00FD"/>
    <w:rsid w:val="0BF95B27"/>
    <w:rsid w:val="0C6C62F9"/>
    <w:rsid w:val="0E012A71"/>
    <w:rsid w:val="0E4F7133"/>
    <w:rsid w:val="0F1D3ACC"/>
    <w:rsid w:val="0FB20EDC"/>
    <w:rsid w:val="0FFA58FB"/>
    <w:rsid w:val="104A0148"/>
    <w:rsid w:val="10764547"/>
    <w:rsid w:val="108F6A5A"/>
    <w:rsid w:val="10C61D50"/>
    <w:rsid w:val="10F7691B"/>
    <w:rsid w:val="11211A80"/>
    <w:rsid w:val="117233EF"/>
    <w:rsid w:val="11851C0B"/>
    <w:rsid w:val="11A948BA"/>
    <w:rsid w:val="11E261BC"/>
    <w:rsid w:val="11E90EBD"/>
    <w:rsid w:val="12492C39"/>
    <w:rsid w:val="12617F82"/>
    <w:rsid w:val="127A708B"/>
    <w:rsid w:val="12900868"/>
    <w:rsid w:val="139D362F"/>
    <w:rsid w:val="13A04ADA"/>
    <w:rsid w:val="13A22600"/>
    <w:rsid w:val="14302302"/>
    <w:rsid w:val="14871665"/>
    <w:rsid w:val="159A5F6D"/>
    <w:rsid w:val="15E11B06"/>
    <w:rsid w:val="15E433A4"/>
    <w:rsid w:val="166F4405"/>
    <w:rsid w:val="1740460A"/>
    <w:rsid w:val="17544559"/>
    <w:rsid w:val="17585373"/>
    <w:rsid w:val="184B009D"/>
    <w:rsid w:val="18CC230B"/>
    <w:rsid w:val="192B0882"/>
    <w:rsid w:val="196C502B"/>
    <w:rsid w:val="1A3D7527"/>
    <w:rsid w:val="1ADC0BF8"/>
    <w:rsid w:val="1B642891"/>
    <w:rsid w:val="1C474DB4"/>
    <w:rsid w:val="1DA93848"/>
    <w:rsid w:val="1DB95116"/>
    <w:rsid w:val="1DE76B90"/>
    <w:rsid w:val="1E3B3D7D"/>
    <w:rsid w:val="1E4F15D7"/>
    <w:rsid w:val="1F161161"/>
    <w:rsid w:val="1F4B7FF0"/>
    <w:rsid w:val="1FA63E40"/>
    <w:rsid w:val="1FF11EF6"/>
    <w:rsid w:val="20A165B1"/>
    <w:rsid w:val="20D0474C"/>
    <w:rsid w:val="21244F9D"/>
    <w:rsid w:val="216412C0"/>
    <w:rsid w:val="21A46487"/>
    <w:rsid w:val="223B434C"/>
    <w:rsid w:val="22477195"/>
    <w:rsid w:val="22930515"/>
    <w:rsid w:val="229C0B63"/>
    <w:rsid w:val="230D26F2"/>
    <w:rsid w:val="230E2928"/>
    <w:rsid w:val="233C481F"/>
    <w:rsid w:val="239B0B24"/>
    <w:rsid w:val="23CF6DDF"/>
    <w:rsid w:val="245156C9"/>
    <w:rsid w:val="248F097F"/>
    <w:rsid w:val="24B30A10"/>
    <w:rsid w:val="251A70E7"/>
    <w:rsid w:val="252A36E2"/>
    <w:rsid w:val="252D6BB5"/>
    <w:rsid w:val="255B3098"/>
    <w:rsid w:val="255E2348"/>
    <w:rsid w:val="258E0C37"/>
    <w:rsid w:val="26487037"/>
    <w:rsid w:val="26591245"/>
    <w:rsid w:val="265950C6"/>
    <w:rsid w:val="26956F43"/>
    <w:rsid w:val="271E248E"/>
    <w:rsid w:val="27545EB0"/>
    <w:rsid w:val="27F20E86"/>
    <w:rsid w:val="285259EB"/>
    <w:rsid w:val="28A037A4"/>
    <w:rsid w:val="28A31A78"/>
    <w:rsid w:val="29116696"/>
    <w:rsid w:val="29714AF7"/>
    <w:rsid w:val="29D54501"/>
    <w:rsid w:val="2A1A432E"/>
    <w:rsid w:val="2A3E4C62"/>
    <w:rsid w:val="2A5320FA"/>
    <w:rsid w:val="2AD74E2E"/>
    <w:rsid w:val="2B5B780D"/>
    <w:rsid w:val="2B6568DD"/>
    <w:rsid w:val="2BA267CE"/>
    <w:rsid w:val="2C3D0B0E"/>
    <w:rsid w:val="2CCE2260"/>
    <w:rsid w:val="2CE8501D"/>
    <w:rsid w:val="2D1B36F8"/>
    <w:rsid w:val="2DE57220"/>
    <w:rsid w:val="2E057F04"/>
    <w:rsid w:val="2E4C78E1"/>
    <w:rsid w:val="2E723981"/>
    <w:rsid w:val="2E9B6172"/>
    <w:rsid w:val="2F884949"/>
    <w:rsid w:val="2FB608D0"/>
    <w:rsid w:val="2FC242FE"/>
    <w:rsid w:val="308362EF"/>
    <w:rsid w:val="30C006D8"/>
    <w:rsid w:val="31BA07CD"/>
    <w:rsid w:val="31F64FCB"/>
    <w:rsid w:val="32623F14"/>
    <w:rsid w:val="32C17B95"/>
    <w:rsid w:val="331A63A4"/>
    <w:rsid w:val="333D3C9C"/>
    <w:rsid w:val="33AF6948"/>
    <w:rsid w:val="33B9293B"/>
    <w:rsid w:val="33DA2B32"/>
    <w:rsid w:val="33FC5034"/>
    <w:rsid w:val="352512A1"/>
    <w:rsid w:val="3545589D"/>
    <w:rsid w:val="35E73CD0"/>
    <w:rsid w:val="364B33A5"/>
    <w:rsid w:val="36B511E6"/>
    <w:rsid w:val="37B66063"/>
    <w:rsid w:val="381D447A"/>
    <w:rsid w:val="387E2D8D"/>
    <w:rsid w:val="38C7383E"/>
    <w:rsid w:val="38C764E2"/>
    <w:rsid w:val="38FB1800"/>
    <w:rsid w:val="39027E84"/>
    <w:rsid w:val="393578EF"/>
    <w:rsid w:val="394E1274"/>
    <w:rsid w:val="395F5E97"/>
    <w:rsid w:val="397A3554"/>
    <w:rsid w:val="397D343D"/>
    <w:rsid w:val="39AE1450"/>
    <w:rsid w:val="39F5693C"/>
    <w:rsid w:val="39F72DF7"/>
    <w:rsid w:val="3A804B9A"/>
    <w:rsid w:val="3AA71D0F"/>
    <w:rsid w:val="3AC10E9C"/>
    <w:rsid w:val="3B301622"/>
    <w:rsid w:val="3B781B7E"/>
    <w:rsid w:val="3BA80A6E"/>
    <w:rsid w:val="3DE70137"/>
    <w:rsid w:val="3E0F49DA"/>
    <w:rsid w:val="3E157CEF"/>
    <w:rsid w:val="3F112493"/>
    <w:rsid w:val="3F5E1222"/>
    <w:rsid w:val="3FB8216D"/>
    <w:rsid w:val="3FC96FE3"/>
    <w:rsid w:val="40880C4C"/>
    <w:rsid w:val="409018AF"/>
    <w:rsid w:val="40934458"/>
    <w:rsid w:val="40A46B0B"/>
    <w:rsid w:val="4114428E"/>
    <w:rsid w:val="414240AB"/>
    <w:rsid w:val="41F52311"/>
    <w:rsid w:val="4295240D"/>
    <w:rsid w:val="42C8296A"/>
    <w:rsid w:val="42D02437"/>
    <w:rsid w:val="42D93D63"/>
    <w:rsid w:val="4308005A"/>
    <w:rsid w:val="43560B8E"/>
    <w:rsid w:val="43A713E9"/>
    <w:rsid w:val="43E87F16"/>
    <w:rsid w:val="446E7CDC"/>
    <w:rsid w:val="4472565D"/>
    <w:rsid w:val="44975693"/>
    <w:rsid w:val="44F235AD"/>
    <w:rsid w:val="451669B8"/>
    <w:rsid w:val="451A13C2"/>
    <w:rsid w:val="457D5B24"/>
    <w:rsid w:val="458777B7"/>
    <w:rsid w:val="4615686A"/>
    <w:rsid w:val="4620216B"/>
    <w:rsid w:val="462B2B91"/>
    <w:rsid w:val="4649053A"/>
    <w:rsid w:val="464C6278"/>
    <w:rsid w:val="466822EB"/>
    <w:rsid w:val="468F5A33"/>
    <w:rsid w:val="46DF0E9A"/>
    <w:rsid w:val="46F7156A"/>
    <w:rsid w:val="473C5F80"/>
    <w:rsid w:val="475B0179"/>
    <w:rsid w:val="476D294A"/>
    <w:rsid w:val="478B7DB8"/>
    <w:rsid w:val="478D1756"/>
    <w:rsid w:val="481A7635"/>
    <w:rsid w:val="48244816"/>
    <w:rsid w:val="488F68F0"/>
    <w:rsid w:val="48B325DE"/>
    <w:rsid w:val="48CA6967"/>
    <w:rsid w:val="495518E8"/>
    <w:rsid w:val="49AB5DE6"/>
    <w:rsid w:val="49EA0282"/>
    <w:rsid w:val="49F42090"/>
    <w:rsid w:val="4A69140A"/>
    <w:rsid w:val="4ABA5EA6"/>
    <w:rsid w:val="4AE9785B"/>
    <w:rsid w:val="4B906C07"/>
    <w:rsid w:val="4CA60472"/>
    <w:rsid w:val="4CD369C8"/>
    <w:rsid w:val="4D3E560A"/>
    <w:rsid w:val="4DDE1EAC"/>
    <w:rsid w:val="4DF443C8"/>
    <w:rsid w:val="4EE65747"/>
    <w:rsid w:val="4F7374BE"/>
    <w:rsid w:val="507C1E50"/>
    <w:rsid w:val="508B76D7"/>
    <w:rsid w:val="50E40F5B"/>
    <w:rsid w:val="52BF266F"/>
    <w:rsid w:val="531D7388"/>
    <w:rsid w:val="532C3052"/>
    <w:rsid w:val="53717C6C"/>
    <w:rsid w:val="53C56794"/>
    <w:rsid w:val="54B25E40"/>
    <w:rsid w:val="54D73549"/>
    <w:rsid w:val="550D383E"/>
    <w:rsid w:val="55D954B8"/>
    <w:rsid w:val="55DB13C7"/>
    <w:rsid w:val="56CF54C8"/>
    <w:rsid w:val="56E75079"/>
    <w:rsid w:val="56EE3C15"/>
    <w:rsid w:val="574C59BC"/>
    <w:rsid w:val="577B4C0F"/>
    <w:rsid w:val="57B00A6E"/>
    <w:rsid w:val="587A4EC7"/>
    <w:rsid w:val="587A6C75"/>
    <w:rsid w:val="589C692A"/>
    <w:rsid w:val="58DD4556"/>
    <w:rsid w:val="59066A61"/>
    <w:rsid w:val="59C34E78"/>
    <w:rsid w:val="59C66DCF"/>
    <w:rsid w:val="59DD395F"/>
    <w:rsid w:val="5A61608A"/>
    <w:rsid w:val="5A7B0E5A"/>
    <w:rsid w:val="5AE72AB6"/>
    <w:rsid w:val="5B7219CF"/>
    <w:rsid w:val="5C043425"/>
    <w:rsid w:val="5C1D481C"/>
    <w:rsid w:val="5C916464"/>
    <w:rsid w:val="5CA42512"/>
    <w:rsid w:val="5CF67201"/>
    <w:rsid w:val="5D2C42B6"/>
    <w:rsid w:val="5D310A73"/>
    <w:rsid w:val="5D623C73"/>
    <w:rsid w:val="5E045ABF"/>
    <w:rsid w:val="5E0B11BC"/>
    <w:rsid w:val="5E3174E0"/>
    <w:rsid w:val="5E3F0AE5"/>
    <w:rsid w:val="5E5C105F"/>
    <w:rsid w:val="5E7638F9"/>
    <w:rsid w:val="5F281078"/>
    <w:rsid w:val="60C71092"/>
    <w:rsid w:val="626976C0"/>
    <w:rsid w:val="626E4AA1"/>
    <w:rsid w:val="62981A33"/>
    <w:rsid w:val="62BB36D4"/>
    <w:rsid w:val="62CA07F9"/>
    <w:rsid w:val="630F445E"/>
    <w:rsid w:val="643B139F"/>
    <w:rsid w:val="64692999"/>
    <w:rsid w:val="6488543D"/>
    <w:rsid w:val="65676399"/>
    <w:rsid w:val="65885548"/>
    <w:rsid w:val="66C773D7"/>
    <w:rsid w:val="676537B6"/>
    <w:rsid w:val="678E313C"/>
    <w:rsid w:val="67C95523"/>
    <w:rsid w:val="67CC7647"/>
    <w:rsid w:val="690C7E9A"/>
    <w:rsid w:val="690D7691"/>
    <w:rsid w:val="69715E72"/>
    <w:rsid w:val="698F23E2"/>
    <w:rsid w:val="699D4495"/>
    <w:rsid w:val="69BC168D"/>
    <w:rsid w:val="69CC6ACA"/>
    <w:rsid w:val="69DD3DFD"/>
    <w:rsid w:val="69FD7766"/>
    <w:rsid w:val="6AB93166"/>
    <w:rsid w:val="6AC2147A"/>
    <w:rsid w:val="6ACC0AB6"/>
    <w:rsid w:val="6B2A62D8"/>
    <w:rsid w:val="6B581A0C"/>
    <w:rsid w:val="6BA359C9"/>
    <w:rsid w:val="6C772C0C"/>
    <w:rsid w:val="6CB5486B"/>
    <w:rsid w:val="6CB93517"/>
    <w:rsid w:val="6D84753F"/>
    <w:rsid w:val="6EA12D56"/>
    <w:rsid w:val="6EC0417E"/>
    <w:rsid w:val="6ECB2217"/>
    <w:rsid w:val="6F3F69D1"/>
    <w:rsid w:val="6F49732A"/>
    <w:rsid w:val="6F616FF5"/>
    <w:rsid w:val="6F9603E0"/>
    <w:rsid w:val="6FE336DC"/>
    <w:rsid w:val="705636CC"/>
    <w:rsid w:val="708C39D4"/>
    <w:rsid w:val="70F058CE"/>
    <w:rsid w:val="70F437C7"/>
    <w:rsid w:val="71341C8D"/>
    <w:rsid w:val="71866E72"/>
    <w:rsid w:val="718A5D23"/>
    <w:rsid w:val="71E5602B"/>
    <w:rsid w:val="720A0C12"/>
    <w:rsid w:val="723E16A3"/>
    <w:rsid w:val="725103E9"/>
    <w:rsid w:val="727D5888"/>
    <w:rsid w:val="72DB6A4F"/>
    <w:rsid w:val="733F0D8F"/>
    <w:rsid w:val="73586ACD"/>
    <w:rsid w:val="73D019E7"/>
    <w:rsid w:val="73D441C0"/>
    <w:rsid w:val="74601620"/>
    <w:rsid w:val="74AF5163"/>
    <w:rsid w:val="74CE0E3F"/>
    <w:rsid w:val="755B1F66"/>
    <w:rsid w:val="75A75532"/>
    <w:rsid w:val="76171B4F"/>
    <w:rsid w:val="762A1F6C"/>
    <w:rsid w:val="767744A1"/>
    <w:rsid w:val="76CE0460"/>
    <w:rsid w:val="76FC4335"/>
    <w:rsid w:val="771C0805"/>
    <w:rsid w:val="774150D6"/>
    <w:rsid w:val="77D663DF"/>
    <w:rsid w:val="78450BF6"/>
    <w:rsid w:val="784603FC"/>
    <w:rsid w:val="78560995"/>
    <w:rsid w:val="788D60F9"/>
    <w:rsid w:val="789D6966"/>
    <w:rsid w:val="78BA3676"/>
    <w:rsid w:val="78F87B7D"/>
    <w:rsid w:val="795D5ACB"/>
    <w:rsid w:val="79B0209F"/>
    <w:rsid w:val="79B81A3C"/>
    <w:rsid w:val="7A29671D"/>
    <w:rsid w:val="7A3727C0"/>
    <w:rsid w:val="7A392094"/>
    <w:rsid w:val="7A9E639B"/>
    <w:rsid w:val="7AAC6B1D"/>
    <w:rsid w:val="7B567F82"/>
    <w:rsid w:val="7BB045D8"/>
    <w:rsid w:val="7BB55730"/>
    <w:rsid w:val="7BB56AC8"/>
    <w:rsid w:val="7BE348A4"/>
    <w:rsid w:val="7BF81ADB"/>
    <w:rsid w:val="7D0D75E3"/>
    <w:rsid w:val="7D5B67C5"/>
    <w:rsid w:val="7D62085D"/>
    <w:rsid w:val="7DD16A88"/>
    <w:rsid w:val="7E4E02A8"/>
    <w:rsid w:val="7E5F4093"/>
    <w:rsid w:val="7EA41CD0"/>
    <w:rsid w:val="7EB201E5"/>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9" Type="http://schemas.microsoft.com/office/2011/relationships/people" Target="people.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88</Pages>
  <Words>36752</Words>
  <Characters>54103</Characters>
  <Lines>217</Lines>
  <Paragraphs>61</Paragraphs>
  <TotalTime>2680</TotalTime>
  <ScaleCrop>false</ScaleCrop>
  <LinksUpToDate>false</LinksUpToDate>
  <CharactersWithSpaces>56554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2022-10-18T09:29:53Z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